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C7" w:rsidRPr="00EA04E7" w:rsidRDefault="00767295" w:rsidP="00767295">
      <w:pPr>
        <w:ind w:left="-567" w:firstLine="567"/>
        <w:rPr>
          <w:b/>
          <w:sz w:val="44"/>
          <w:szCs w:val="44"/>
        </w:rPr>
      </w:pPr>
      <w:r w:rsidRPr="00EA04E7">
        <w:rPr>
          <w:b/>
          <w:sz w:val="44"/>
          <w:szCs w:val="44"/>
        </w:rPr>
        <w:t>#PROVAS – TEORIA GERAL#</w:t>
      </w:r>
    </w:p>
    <w:p w:rsidR="00767295" w:rsidRDefault="00767295" w:rsidP="00767295">
      <w:pPr>
        <w:ind w:left="-567" w:firstLine="567"/>
        <w:rPr>
          <w:sz w:val="24"/>
          <w:szCs w:val="24"/>
        </w:rPr>
      </w:pPr>
    </w:p>
    <w:p w:rsidR="00767295" w:rsidRPr="00EA04E7" w:rsidRDefault="00767295" w:rsidP="00767295">
      <w:pPr>
        <w:ind w:left="-567" w:firstLine="567"/>
        <w:rPr>
          <w:b/>
          <w:sz w:val="36"/>
          <w:szCs w:val="36"/>
        </w:rPr>
      </w:pPr>
      <w:r w:rsidRPr="00EA04E7">
        <w:rPr>
          <w:b/>
          <w:sz w:val="36"/>
          <w:szCs w:val="36"/>
        </w:rPr>
        <w:t>1 – CONCEITO DE PROVA</w:t>
      </w:r>
    </w:p>
    <w:p w:rsidR="00A871FF" w:rsidRDefault="00A871FF" w:rsidP="00767295">
      <w:pPr>
        <w:ind w:left="-567" w:firstLine="567"/>
        <w:rPr>
          <w:sz w:val="24"/>
          <w:szCs w:val="24"/>
        </w:rPr>
      </w:pPr>
      <w:r>
        <w:rPr>
          <w:sz w:val="24"/>
          <w:szCs w:val="24"/>
        </w:rPr>
        <w:t>A etimologia vem do latim “</w:t>
      </w:r>
      <w:proofErr w:type="spellStart"/>
      <w:r>
        <w:rPr>
          <w:sz w:val="24"/>
          <w:szCs w:val="24"/>
        </w:rPr>
        <w:t>probatio</w:t>
      </w:r>
      <w:proofErr w:type="spellEnd"/>
      <w:r>
        <w:rPr>
          <w:sz w:val="24"/>
          <w:szCs w:val="24"/>
        </w:rPr>
        <w:t>” que significa verificação.</w:t>
      </w:r>
    </w:p>
    <w:p w:rsidR="00767295" w:rsidRDefault="00A871FF" w:rsidP="00767295">
      <w:pPr>
        <w:ind w:left="-567" w:firstLine="567"/>
        <w:rPr>
          <w:sz w:val="24"/>
          <w:szCs w:val="24"/>
        </w:rPr>
      </w:pPr>
      <w:r>
        <w:rPr>
          <w:sz w:val="24"/>
          <w:szCs w:val="24"/>
        </w:rPr>
        <w:t>No processo, contudo, a</w:t>
      </w:r>
      <w:r w:rsidR="00EA04E7">
        <w:rPr>
          <w:sz w:val="24"/>
          <w:szCs w:val="24"/>
        </w:rPr>
        <w:t xml:space="preserve"> palavra “prova” é </w:t>
      </w:r>
      <w:proofErr w:type="spellStart"/>
      <w:r w:rsidR="00EA04E7">
        <w:rPr>
          <w:sz w:val="24"/>
          <w:szCs w:val="24"/>
        </w:rPr>
        <w:t>plurissignificante</w:t>
      </w:r>
      <w:proofErr w:type="spellEnd"/>
      <w:r w:rsidR="00EA04E7">
        <w:rPr>
          <w:sz w:val="24"/>
          <w:szCs w:val="24"/>
        </w:rPr>
        <w:t xml:space="preserve"> (diversos significados). Pode aludir a:</w:t>
      </w:r>
    </w:p>
    <w:p w:rsidR="00EA04E7" w:rsidRDefault="00EA04E7" w:rsidP="00EA04E7">
      <w:pPr>
        <w:pStyle w:val="PargrafodaLista"/>
        <w:numPr>
          <w:ilvl w:val="0"/>
          <w:numId w:val="1"/>
        </w:numPr>
        <w:rPr>
          <w:sz w:val="24"/>
          <w:szCs w:val="24"/>
        </w:rPr>
      </w:pPr>
      <w:r>
        <w:rPr>
          <w:sz w:val="24"/>
          <w:szCs w:val="24"/>
        </w:rPr>
        <w:t xml:space="preserve">Ato de </w:t>
      </w:r>
      <w:proofErr w:type="gramStart"/>
      <w:r>
        <w:rPr>
          <w:sz w:val="24"/>
          <w:szCs w:val="24"/>
        </w:rPr>
        <w:t xml:space="preserve">provar </w:t>
      </w:r>
      <w:r w:rsidRPr="00EA04E7">
        <w:rPr>
          <w:sz w:val="24"/>
          <w:szCs w:val="24"/>
        </w:rPr>
        <w:sym w:font="Wingdings" w:char="F0E0"/>
      </w:r>
      <w:r>
        <w:rPr>
          <w:sz w:val="24"/>
          <w:szCs w:val="24"/>
        </w:rPr>
        <w:t xml:space="preserve"> </w:t>
      </w:r>
      <w:r w:rsidRPr="00EA04E7">
        <w:rPr>
          <w:b/>
          <w:i/>
          <w:color w:val="C00000"/>
          <w:sz w:val="24"/>
          <w:szCs w:val="24"/>
        </w:rPr>
        <w:t>atividade</w:t>
      </w:r>
      <w:proofErr w:type="gramEnd"/>
      <w:r w:rsidRPr="00EA04E7">
        <w:rPr>
          <w:b/>
          <w:i/>
          <w:color w:val="C00000"/>
          <w:sz w:val="24"/>
          <w:szCs w:val="24"/>
        </w:rPr>
        <w:t xml:space="preserve"> probatória</w:t>
      </w:r>
      <w:r>
        <w:rPr>
          <w:sz w:val="24"/>
          <w:szCs w:val="24"/>
        </w:rPr>
        <w:t xml:space="preserve"> (</w:t>
      </w:r>
      <w:r>
        <w:rPr>
          <w:b/>
          <w:sz w:val="24"/>
          <w:szCs w:val="24"/>
        </w:rPr>
        <w:t xml:space="preserve">ex. </w:t>
      </w:r>
      <w:r>
        <w:rPr>
          <w:sz w:val="24"/>
          <w:szCs w:val="24"/>
        </w:rPr>
        <w:t>ônus da prova).</w:t>
      </w:r>
    </w:p>
    <w:p w:rsidR="00EA04E7" w:rsidRDefault="00EA04E7" w:rsidP="00EA04E7">
      <w:pPr>
        <w:pStyle w:val="PargrafodaLista"/>
        <w:ind w:firstLine="0"/>
        <w:rPr>
          <w:sz w:val="24"/>
          <w:szCs w:val="24"/>
        </w:rPr>
      </w:pPr>
      <w:r>
        <w:rPr>
          <w:sz w:val="24"/>
          <w:szCs w:val="24"/>
        </w:rPr>
        <w:t xml:space="preserve"> </w:t>
      </w:r>
    </w:p>
    <w:p w:rsidR="00EA04E7" w:rsidRDefault="00EA04E7" w:rsidP="00EA04E7">
      <w:pPr>
        <w:pStyle w:val="PargrafodaLista"/>
        <w:numPr>
          <w:ilvl w:val="0"/>
          <w:numId w:val="1"/>
        </w:numPr>
        <w:rPr>
          <w:sz w:val="24"/>
          <w:szCs w:val="24"/>
        </w:rPr>
      </w:pPr>
      <w:r w:rsidRPr="00EA04E7">
        <w:rPr>
          <w:b/>
          <w:i/>
          <w:color w:val="C00000"/>
          <w:sz w:val="24"/>
          <w:szCs w:val="24"/>
        </w:rPr>
        <w:t xml:space="preserve">Meio de </w:t>
      </w:r>
      <w:proofErr w:type="gramStart"/>
      <w:r w:rsidRPr="00EA04E7">
        <w:rPr>
          <w:b/>
          <w:i/>
          <w:color w:val="C00000"/>
          <w:sz w:val="24"/>
          <w:szCs w:val="24"/>
        </w:rPr>
        <w:t>prova</w:t>
      </w:r>
      <w:r>
        <w:rPr>
          <w:sz w:val="24"/>
          <w:szCs w:val="24"/>
        </w:rPr>
        <w:t xml:space="preserve"> </w:t>
      </w:r>
      <w:r w:rsidRPr="00EA04E7">
        <w:rPr>
          <w:sz w:val="24"/>
          <w:szCs w:val="24"/>
        </w:rPr>
        <w:sym w:font="Wingdings" w:char="F0E0"/>
      </w:r>
      <w:r>
        <w:rPr>
          <w:sz w:val="24"/>
          <w:szCs w:val="24"/>
        </w:rPr>
        <w:t xml:space="preserve"> técnicas</w:t>
      </w:r>
      <w:proofErr w:type="gramEnd"/>
      <w:r>
        <w:rPr>
          <w:sz w:val="24"/>
          <w:szCs w:val="24"/>
        </w:rPr>
        <w:t xml:space="preserve"> desenvolvidas para extrair a prova (</w:t>
      </w:r>
      <w:r>
        <w:rPr>
          <w:b/>
          <w:sz w:val="24"/>
          <w:szCs w:val="24"/>
        </w:rPr>
        <w:t xml:space="preserve">ex. </w:t>
      </w:r>
      <w:r>
        <w:rPr>
          <w:sz w:val="24"/>
          <w:szCs w:val="24"/>
        </w:rPr>
        <w:t>prova pericial, prova testemunhal).</w:t>
      </w:r>
    </w:p>
    <w:p w:rsidR="00EA04E7" w:rsidRPr="00EA04E7" w:rsidRDefault="00EA04E7" w:rsidP="00EA04E7">
      <w:pPr>
        <w:pStyle w:val="PargrafodaLista"/>
        <w:rPr>
          <w:sz w:val="24"/>
          <w:szCs w:val="24"/>
        </w:rPr>
      </w:pPr>
    </w:p>
    <w:p w:rsidR="00EA04E7" w:rsidRPr="00EA04E7" w:rsidRDefault="00EA04E7" w:rsidP="00EA04E7">
      <w:pPr>
        <w:pStyle w:val="PargrafodaLista"/>
        <w:numPr>
          <w:ilvl w:val="0"/>
          <w:numId w:val="1"/>
        </w:numPr>
        <w:rPr>
          <w:sz w:val="24"/>
          <w:szCs w:val="24"/>
        </w:rPr>
      </w:pPr>
      <w:r w:rsidRPr="00EA04E7">
        <w:rPr>
          <w:b/>
          <w:i/>
          <w:color w:val="0070C0"/>
          <w:sz w:val="24"/>
          <w:szCs w:val="24"/>
        </w:rPr>
        <w:t>Resultado dos atos no convencimento judicial</w:t>
      </w:r>
      <w:r>
        <w:rPr>
          <w:sz w:val="24"/>
          <w:szCs w:val="24"/>
        </w:rPr>
        <w:t>.</w:t>
      </w:r>
    </w:p>
    <w:p w:rsidR="00EA04E7" w:rsidRDefault="00EA04E7" w:rsidP="00767295">
      <w:pPr>
        <w:ind w:left="-567" w:firstLine="567"/>
        <w:rPr>
          <w:sz w:val="24"/>
          <w:szCs w:val="24"/>
        </w:rPr>
      </w:pPr>
    </w:p>
    <w:p w:rsidR="00767295" w:rsidRDefault="00EA04E7" w:rsidP="00767295">
      <w:pPr>
        <w:ind w:left="-567" w:firstLine="567"/>
        <w:rPr>
          <w:sz w:val="24"/>
          <w:szCs w:val="24"/>
        </w:rPr>
      </w:pPr>
      <w:proofErr w:type="gramStart"/>
      <w:r>
        <w:rPr>
          <w:sz w:val="24"/>
          <w:szCs w:val="24"/>
        </w:rPr>
        <w:t xml:space="preserve">DIDIER </w:t>
      </w:r>
      <w:r w:rsidRPr="00EA04E7">
        <w:rPr>
          <w:sz w:val="24"/>
          <w:szCs w:val="24"/>
        </w:rPr>
        <w:sym w:font="Wingdings" w:char="F0E0"/>
      </w:r>
      <w:r>
        <w:rPr>
          <w:sz w:val="24"/>
          <w:szCs w:val="24"/>
        </w:rPr>
        <w:t xml:space="preserve"> Os</w:t>
      </w:r>
      <w:proofErr w:type="gramEnd"/>
      <w:r>
        <w:rPr>
          <w:sz w:val="24"/>
          <w:szCs w:val="24"/>
        </w:rPr>
        <w:t xml:space="preserve"> dos primeiros (atividade e meio) são concepções no </w:t>
      </w:r>
      <w:r w:rsidRPr="00EA04E7">
        <w:rPr>
          <w:b/>
          <w:i/>
          <w:color w:val="C00000"/>
          <w:sz w:val="24"/>
          <w:szCs w:val="24"/>
          <w:u w:val="single"/>
        </w:rPr>
        <w:t>sentido objetivo</w:t>
      </w:r>
      <w:r>
        <w:rPr>
          <w:sz w:val="24"/>
          <w:szCs w:val="24"/>
        </w:rPr>
        <w:t xml:space="preserve">. A </w:t>
      </w:r>
      <w:proofErr w:type="spellStart"/>
      <w:r>
        <w:rPr>
          <w:sz w:val="24"/>
          <w:szCs w:val="24"/>
        </w:rPr>
        <w:t>ultima</w:t>
      </w:r>
      <w:proofErr w:type="spellEnd"/>
      <w:r>
        <w:rPr>
          <w:sz w:val="24"/>
          <w:szCs w:val="24"/>
        </w:rPr>
        <w:t xml:space="preserve"> se diz uma </w:t>
      </w:r>
      <w:r w:rsidRPr="00EA04E7">
        <w:rPr>
          <w:b/>
          <w:i/>
          <w:color w:val="0070C0"/>
          <w:sz w:val="24"/>
          <w:szCs w:val="24"/>
          <w:u w:val="single"/>
        </w:rPr>
        <w:t>concepção subjetiva</w:t>
      </w:r>
      <w:r>
        <w:rPr>
          <w:sz w:val="24"/>
          <w:szCs w:val="24"/>
        </w:rPr>
        <w:t xml:space="preserve">, porque relacionam-se ao íntimo, ao convencimento do julgador. </w:t>
      </w:r>
    </w:p>
    <w:p w:rsidR="00EA04E7" w:rsidRDefault="00EA04E7" w:rsidP="00767295">
      <w:pPr>
        <w:ind w:left="-567" w:firstLine="567"/>
        <w:rPr>
          <w:sz w:val="24"/>
          <w:szCs w:val="24"/>
        </w:rPr>
      </w:pPr>
    </w:p>
    <w:p w:rsidR="00792BDC" w:rsidRDefault="00792BDC" w:rsidP="00767295">
      <w:pPr>
        <w:ind w:left="-567" w:firstLine="567"/>
        <w:rPr>
          <w:sz w:val="24"/>
          <w:szCs w:val="24"/>
        </w:rPr>
      </w:pPr>
    </w:p>
    <w:p w:rsidR="00767295" w:rsidRPr="00D10B44" w:rsidRDefault="00767295" w:rsidP="00767295">
      <w:pPr>
        <w:ind w:left="-567" w:firstLine="567"/>
        <w:rPr>
          <w:b/>
          <w:sz w:val="36"/>
          <w:szCs w:val="36"/>
        </w:rPr>
      </w:pPr>
      <w:r w:rsidRPr="00D10B44">
        <w:rPr>
          <w:b/>
          <w:sz w:val="36"/>
          <w:szCs w:val="36"/>
        </w:rPr>
        <w:t>2 – OBJETO DA PROVA</w:t>
      </w:r>
    </w:p>
    <w:p w:rsidR="00D45555" w:rsidRDefault="00D45555" w:rsidP="00767295">
      <w:pPr>
        <w:ind w:left="-567" w:firstLine="567"/>
        <w:rPr>
          <w:sz w:val="24"/>
          <w:szCs w:val="24"/>
        </w:rPr>
      </w:pPr>
      <w:r>
        <w:rPr>
          <w:sz w:val="24"/>
          <w:szCs w:val="24"/>
        </w:rPr>
        <w:t>Objeto da prova é aquilo que se pretende trazer a conhecimento do juiz para que possa solucionar o mérito da causa. Ou seja, é aquilo sobre o que recairá a atividade probatória.</w:t>
      </w:r>
    </w:p>
    <w:p w:rsidR="00E94CE6" w:rsidRDefault="00D45555" w:rsidP="00767295">
      <w:pPr>
        <w:ind w:left="-567" w:firstLine="567"/>
        <w:rPr>
          <w:sz w:val="24"/>
          <w:szCs w:val="24"/>
        </w:rPr>
      </w:pPr>
      <w:r>
        <w:rPr>
          <w:sz w:val="24"/>
          <w:szCs w:val="24"/>
        </w:rPr>
        <w:t xml:space="preserve">Diante da máxima de que o juiz conhece o direito, em regra, o objeto da prova é a </w:t>
      </w:r>
      <w:r w:rsidRPr="00D45555">
        <w:rPr>
          <w:b/>
          <w:sz w:val="24"/>
          <w:szCs w:val="24"/>
        </w:rPr>
        <w:t>alegação de fato</w:t>
      </w:r>
      <w:r>
        <w:rPr>
          <w:b/>
          <w:sz w:val="24"/>
          <w:szCs w:val="24"/>
        </w:rPr>
        <w:t xml:space="preserve"> </w:t>
      </w:r>
      <w:r>
        <w:rPr>
          <w:sz w:val="24"/>
          <w:szCs w:val="24"/>
        </w:rPr>
        <w:t>(</w:t>
      </w:r>
      <w:r>
        <w:rPr>
          <w:sz w:val="24"/>
          <w:szCs w:val="24"/>
          <w:u w:val="single"/>
        </w:rPr>
        <w:t>obs.</w:t>
      </w:r>
      <w:r w:rsidRPr="00D45555">
        <w:rPr>
          <w:sz w:val="24"/>
          <w:szCs w:val="24"/>
        </w:rPr>
        <w:t xml:space="preserve"> </w:t>
      </w:r>
      <w:r>
        <w:rPr>
          <w:sz w:val="24"/>
          <w:szCs w:val="24"/>
        </w:rPr>
        <w:t xml:space="preserve">não se prova o fato, pois este existe ou não, aconteceu ou não, sendo insuscetível de adjetivações). </w:t>
      </w:r>
    </w:p>
    <w:p w:rsidR="009413A5" w:rsidRPr="009413A5" w:rsidRDefault="009413A5" w:rsidP="00767295">
      <w:pPr>
        <w:ind w:left="-567" w:firstLine="567"/>
        <w:rPr>
          <w:sz w:val="24"/>
          <w:szCs w:val="24"/>
        </w:rPr>
      </w:pPr>
      <w:r>
        <w:rPr>
          <w:sz w:val="24"/>
          <w:szCs w:val="24"/>
        </w:rPr>
        <w:t>É possível a produção de prova tanto de fatos passados e presentes como de fatos futuros (</w:t>
      </w:r>
      <w:r>
        <w:rPr>
          <w:b/>
          <w:sz w:val="24"/>
          <w:szCs w:val="24"/>
        </w:rPr>
        <w:t xml:space="preserve">ex. </w:t>
      </w:r>
      <w:r>
        <w:rPr>
          <w:sz w:val="24"/>
          <w:szCs w:val="24"/>
        </w:rPr>
        <w:t>lucros cessantes em indenização civil – responsabilidade extracontratual).</w:t>
      </w:r>
    </w:p>
    <w:p w:rsidR="00D10B44" w:rsidRDefault="00D45555" w:rsidP="00767295">
      <w:pPr>
        <w:ind w:left="-567" w:firstLine="567"/>
        <w:rPr>
          <w:sz w:val="24"/>
          <w:szCs w:val="24"/>
        </w:rPr>
      </w:pPr>
      <w:r>
        <w:rPr>
          <w:sz w:val="24"/>
          <w:szCs w:val="24"/>
        </w:rPr>
        <w:t>Para que seja objeto de prova o a alegação de fato deve ostentar:</w:t>
      </w:r>
    </w:p>
    <w:p w:rsidR="00D45555" w:rsidRDefault="00D45555" w:rsidP="00D45555">
      <w:pPr>
        <w:pStyle w:val="PargrafodaLista"/>
        <w:numPr>
          <w:ilvl w:val="0"/>
          <w:numId w:val="4"/>
        </w:numPr>
        <w:rPr>
          <w:sz w:val="24"/>
          <w:szCs w:val="24"/>
        </w:rPr>
      </w:pPr>
      <w:r>
        <w:rPr>
          <w:sz w:val="24"/>
          <w:szCs w:val="24"/>
        </w:rPr>
        <w:t xml:space="preserve">Controvérsia (art. 374, inc. II e III), salvo exceções do art. 341, quando a </w:t>
      </w:r>
      <w:proofErr w:type="spellStart"/>
      <w:r>
        <w:rPr>
          <w:sz w:val="24"/>
          <w:szCs w:val="24"/>
        </w:rPr>
        <w:t>incontrovérsia</w:t>
      </w:r>
      <w:proofErr w:type="spellEnd"/>
      <w:r>
        <w:rPr>
          <w:sz w:val="24"/>
          <w:szCs w:val="24"/>
        </w:rPr>
        <w:t xml:space="preserve"> seria irrelevante.</w:t>
      </w:r>
    </w:p>
    <w:p w:rsidR="00D45555" w:rsidRDefault="00D45555" w:rsidP="00D45555">
      <w:pPr>
        <w:pStyle w:val="PargrafodaLista"/>
        <w:ind w:firstLine="0"/>
        <w:rPr>
          <w:sz w:val="24"/>
          <w:szCs w:val="24"/>
        </w:rPr>
      </w:pPr>
      <w:r>
        <w:rPr>
          <w:sz w:val="24"/>
          <w:szCs w:val="24"/>
        </w:rPr>
        <w:lastRenderedPageBreak/>
        <w:t xml:space="preserve"> </w:t>
      </w:r>
    </w:p>
    <w:p w:rsidR="00D45555" w:rsidRDefault="00D45555" w:rsidP="00D45555">
      <w:pPr>
        <w:pStyle w:val="PargrafodaLista"/>
        <w:numPr>
          <w:ilvl w:val="0"/>
          <w:numId w:val="4"/>
        </w:numPr>
        <w:rPr>
          <w:sz w:val="24"/>
          <w:szCs w:val="24"/>
        </w:rPr>
      </w:pPr>
      <w:r>
        <w:rPr>
          <w:sz w:val="24"/>
          <w:szCs w:val="24"/>
        </w:rPr>
        <w:t xml:space="preserve">Relevância </w:t>
      </w:r>
      <w:r w:rsidR="004D1ED5">
        <w:rPr>
          <w:sz w:val="24"/>
          <w:szCs w:val="24"/>
        </w:rPr>
        <w:t xml:space="preserve">(art. 370, </w:t>
      </w:r>
      <w:proofErr w:type="spellStart"/>
      <w:r w:rsidR="004D1ED5">
        <w:rPr>
          <w:sz w:val="24"/>
          <w:szCs w:val="24"/>
        </w:rPr>
        <w:t>pu</w:t>
      </w:r>
      <w:proofErr w:type="spellEnd"/>
      <w:r w:rsidR="004D1ED5">
        <w:rPr>
          <w:sz w:val="24"/>
          <w:szCs w:val="24"/>
        </w:rPr>
        <w:t>).</w:t>
      </w:r>
    </w:p>
    <w:p w:rsidR="004D1ED5" w:rsidRPr="004D1ED5" w:rsidRDefault="004D1ED5" w:rsidP="004D1ED5">
      <w:pPr>
        <w:pStyle w:val="PargrafodaLista"/>
        <w:rPr>
          <w:sz w:val="24"/>
          <w:szCs w:val="24"/>
        </w:rPr>
      </w:pPr>
    </w:p>
    <w:p w:rsidR="004D1ED5" w:rsidRDefault="004D1ED5" w:rsidP="00D45555">
      <w:pPr>
        <w:pStyle w:val="PargrafodaLista"/>
        <w:numPr>
          <w:ilvl w:val="0"/>
          <w:numId w:val="4"/>
        </w:numPr>
        <w:rPr>
          <w:sz w:val="24"/>
          <w:szCs w:val="24"/>
        </w:rPr>
      </w:pPr>
      <w:proofErr w:type="gramStart"/>
      <w:r>
        <w:rPr>
          <w:sz w:val="24"/>
          <w:szCs w:val="24"/>
        </w:rPr>
        <w:t xml:space="preserve">Determinação </w:t>
      </w:r>
      <w:r w:rsidRPr="004D1ED5">
        <w:rPr>
          <w:sz w:val="24"/>
          <w:szCs w:val="24"/>
        </w:rPr>
        <w:sym w:font="Wingdings" w:char="F0E0"/>
      </w:r>
      <w:r>
        <w:rPr>
          <w:sz w:val="24"/>
          <w:szCs w:val="24"/>
        </w:rPr>
        <w:t xml:space="preserve"> para</w:t>
      </w:r>
      <w:proofErr w:type="gramEnd"/>
      <w:r>
        <w:rPr>
          <w:sz w:val="24"/>
          <w:szCs w:val="24"/>
        </w:rPr>
        <w:t xml:space="preserve"> que efetivamente possa influenciar e ser útil, deve-se ter determinação sobre o que se pretende provar.</w:t>
      </w:r>
    </w:p>
    <w:p w:rsidR="004D1ED5" w:rsidRPr="004D1ED5" w:rsidRDefault="004D1ED5" w:rsidP="004D1ED5">
      <w:pPr>
        <w:pStyle w:val="PargrafodaLista"/>
        <w:rPr>
          <w:sz w:val="24"/>
          <w:szCs w:val="24"/>
        </w:rPr>
      </w:pPr>
    </w:p>
    <w:p w:rsidR="00D45555" w:rsidRPr="004D1ED5" w:rsidRDefault="004D1ED5" w:rsidP="00767295">
      <w:pPr>
        <w:ind w:left="-567" w:firstLine="567"/>
        <w:rPr>
          <w:b/>
          <w:sz w:val="24"/>
          <w:szCs w:val="24"/>
        </w:rPr>
      </w:pPr>
      <w:r w:rsidRPr="004D1ED5">
        <w:rPr>
          <w:b/>
          <w:sz w:val="24"/>
          <w:szCs w:val="24"/>
          <w:highlight w:val="green"/>
        </w:rPr>
        <w:t>Independem de prova os fatos trazidos no art. 374 do CPC</w:t>
      </w:r>
      <w:r>
        <w:rPr>
          <w:b/>
          <w:sz w:val="24"/>
          <w:szCs w:val="24"/>
        </w:rPr>
        <w:t>.</w:t>
      </w:r>
    </w:p>
    <w:p w:rsidR="004D1ED5" w:rsidRDefault="009413A5" w:rsidP="00767295">
      <w:pPr>
        <w:ind w:left="-567" w:firstLine="567"/>
        <w:rPr>
          <w:sz w:val="24"/>
          <w:szCs w:val="24"/>
        </w:rPr>
      </w:pPr>
      <w:r>
        <w:rPr>
          <w:sz w:val="24"/>
          <w:szCs w:val="24"/>
        </w:rPr>
        <w:t>_ _ _ _</w:t>
      </w:r>
    </w:p>
    <w:p w:rsidR="004D1ED5" w:rsidRDefault="009413A5" w:rsidP="00767295">
      <w:pPr>
        <w:ind w:left="-567" w:firstLine="567"/>
        <w:rPr>
          <w:sz w:val="24"/>
          <w:szCs w:val="24"/>
        </w:rPr>
      </w:pPr>
      <w:r>
        <w:rPr>
          <w:b/>
          <w:sz w:val="24"/>
          <w:szCs w:val="24"/>
        </w:rPr>
        <w:t xml:space="preserve">FATO NEGATIVO </w:t>
      </w:r>
      <w:r w:rsidR="00796B90">
        <w:rPr>
          <w:b/>
          <w:sz w:val="24"/>
          <w:szCs w:val="24"/>
        </w:rPr>
        <w:t xml:space="preserve">(Paulo </w:t>
      </w:r>
      <w:proofErr w:type="spellStart"/>
      <w:r w:rsidR="00796B90">
        <w:rPr>
          <w:b/>
          <w:sz w:val="24"/>
          <w:szCs w:val="24"/>
        </w:rPr>
        <w:t>Osternak</w:t>
      </w:r>
      <w:proofErr w:type="spellEnd"/>
      <w:r w:rsidR="00796B90">
        <w:rPr>
          <w:b/>
          <w:sz w:val="24"/>
          <w:szCs w:val="24"/>
        </w:rPr>
        <w:t xml:space="preserve"> </w:t>
      </w:r>
      <w:proofErr w:type="gramStart"/>
      <w:r w:rsidR="00796B90">
        <w:rPr>
          <w:b/>
          <w:sz w:val="24"/>
          <w:szCs w:val="24"/>
        </w:rPr>
        <w:t xml:space="preserve">Amaral) </w:t>
      </w:r>
      <w:r w:rsidRPr="009413A5">
        <w:rPr>
          <w:b/>
          <w:sz w:val="24"/>
          <w:szCs w:val="24"/>
        </w:rPr>
        <w:sym w:font="Wingdings" w:char="F0E8"/>
      </w:r>
      <w:r>
        <w:rPr>
          <w:b/>
          <w:sz w:val="24"/>
          <w:szCs w:val="24"/>
        </w:rPr>
        <w:t xml:space="preserve"> </w:t>
      </w:r>
      <w:r>
        <w:rPr>
          <w:sz w:val="24"/>
          <w:szCs w:val="24"/>
        </w:rPr>
        <w:t>é</w:t>
      </w:r>
      <w:proofErr w:type="gramEnd"/>
      <w:r>
        <w:rPr>
          <w:sz w:val="24"/>
          <w:szCs w:val="24"/>
        </w:rPr>
        <w:t xml:space="preserve"> possível a comprovação do fato negativo pela demonstração de um </w:t>
      </w:r>
      <w:r>
        <w:rPr>
          <w:sz w:val="24"/>
          <w:szCs w:val="24"/>
          <w:u w:val="single"/>
        </w:rPr>
        <w:t xml:space="preserve">fato </w:t>
      </w:r>
      <w:r w:rsidR="00796B90">
        <w:rPr>
          <w:sz w:val="24"/>
          <w:szCs w:val="24"/>
          <w:u w:val="single"/>
        </w:rPr>
        <w:t>positivo contrário</w:t>
      </w:r>
      <w:r w:rsidR="00796B90">
        <w:rPr>
          <w:sz w:val="24"/>
          <w:szCs w:val="24"/>
        </w:rPr>
        <w:t>.</w:t>
      </w:r>
    </w:p>
    <w:p w:rsidR="00796B90" w:rsidRPr="00796B90" w:rsidRDefault="00796B90" w:rsidP="00767295">
      <w:pPr>
        <w:ind w:left="-567" w:firstLine="567"/>
        <w:rPr>
          <w:sz w:val="24"/>
          <w:szCs w:val="24"/>
        </w:rPr>
      </w:pPr>
      <w:r>
        <w:rPr>
          <w:sz w:val="24"/>
          <w:szCs w:val="24"/>
        </w:rPr>
        <w:t xml:space="preserve">Contudo há que se distinguir: </w:t>
      </w:r>
      <w:r>
        <w:rPr>
          <w:b/>
          <w:sz w:val="24"/>
          <w:szCs w:val="24"/>
        </w:rPr>
        <w:t xml:space="preserve">(a) fato negativo definido </w:t>
      </w:r>
      <w:r>
        <w:rPr>
          <w:sz w:val="24"/>
          <w:szCs w:val="24"/>
        </w:rPr>
        <w:t>– são individualizados, pontuais (</w:t>
      </w:r>
      <w:r>
        <w:rPr>
          <w:b/>
          <w:sz w:val="24"/>
          <w:szCs w:val="24"/>
        </w:rPr>
        <w:t xml:space="preserve">ex. </w:t>
      </w:r>
      <w:r>
        <w:rPr>
          <w:sz w:val="24"/>
          <w:szCs w:val="24"/>
        </w:rPr>
        <w:t xml:space="preserve">locatário não desocupou o móvel mesmo após notificado); </w:t>
      </w:r>
      <w:r>
        <w:rPr>
          <w:b/>
          <w:sz w:val="24"/>
          <w:szCs w:val="24"/>
        </w:rPr>
        <w:t>(b) fato negativo indefinido</w:t>
      </w:r>
      <w:r>
        <w:rPr>
          <w:sz w:val="24"/>
          <w:szCs w:val="24"/>
        </w:rPr>
        <w:t xml:space="preserve"> – são genéricos, amplos (</w:t>
      </w:r>
      <w:r>
        <w:rPr>
          <w:b/>
          <w:sz w:val="24"/>
          <w:szCs w:val="24"/>
        </w:rPr>
        <w:t xml:space="preserve">ex. </w:t>
      </w:r>
      <w:r>
        <w:rPr>
          <w:sz w:val="24"/>
          <w:szCs w:val="24"/>
        </w:rPr>
        <w:t>o réu nunca esteve numa exposição de quadros).</w:t>
      </w:r>
    </w:p>
    <w:p w:rsidR="00BD5753" w:rsidRDefault="00796B90" w:rsidP="00767295">
      <w:pPr>
        <w:ind w:left="-567" w:firstLine="567"/>
        <w:rPr>
          <w:sz w:val="24"/>
          <w:szCs w:val="24"/>
        </w:rPr>
      </w:pPr>
      <w:r>
        <w:rPr>
          <w:sz w:val="24"/>
          <w:szCs w:val="24"/>
        </w:rPr>
        <w:t xml:space="preserve">Assim, percebe-se que somente é possível demonstrar um fato positivo contrário quando o fato </w:t>
      </w:r>
      <w:proofErr w:type="spellStart"/>
      <w:r>
        <w:rPr>
          <w:sz w:val="24"/>
          <w:szCs w:val="24"/>
        </w:rPr>
        <w:t>negat</w:t>
      </w:r>
      <w:proofErr w:type="spellEnd"/>
    </w:p>
    <w:p w:rsidR="004D1ED5" w:rsidRDefault="00796B90" w:rsidP="00767295">
      <w:pPr>
        <w:ind w:left="-567" w:firstLine="567"/>
        <w:rPr>
          <w:sz w:val="24"/>
          <w:szCs w:val="24"/>
        </w:rPr>
      </w:pPr>
      <w:proofErr w:type="spellStart"/>
      <w:proofErr w:type="gramStart"/>
      <w:r>
        <w:rPr>
          <w:sz w:val="24"/>
          <w:szCs w:val="24"/>
        </w:rPr>
        <w:t>ivo</w:t>
      </w:r>
      <w:proofErr w:type="spellEnd"/>
      <w:proofErr w:type="gramEnd"/>
      <w:r>
        <w:rPr>
          <w:sz w:val="24"/>
          <w:szCs w:val="24"/>
        </w:rPr>
        <w:t xml:space="preserve"> for definido. Donde se extrai a conclusão de que os fatos negativos positivos não são passiveis de prova.</w:t>
      </w:r>
    </w:p>
    <w:p w:rsidR="00796B90" w:rsidRDefault="00796B90" w:rsidP="00767295">
      <w:pPr>
        <w:ind w:left="-567" w:firstLine="567"/>
        <w:rPr>
          <w:sz w:val="24"/>
          <w:szCs w:val="24"/>
        </w:rPr>
      </w:pPr>
      <w:r>
        <w:rPr>
          <w:sz w:val="24"/>
          <w:szCs w:val="24"/>
        </w:rPr>
        <w:t>_ _ _ _</w:t>
      </w:r>
    </w:p>
    <w:p w:rsidR="00796B90" w:rsidRDefault="00796B90" w:rsidP="00796B90">
      <w:pPr>
        <w:ind w:left="-567" w:firstLine="567"/>
        <w:rPr>
          <w:b/>
          <w:sz w:val="24"/>
          <w:szCs w:val="24"/>
        </w:rPr>
      </w:pPr>
      <w:r>
        <w:rPr>
          <w:b/>
          <w:sz w:val="24"/>
          <w:szCs w:val="24"/>
        </w:rPr>
        <w:t xml:space="preserve">FATOS QUE INDEPENDEM DE PROVA (art. 374): </w:t>
      </w:r>
    </w:p>
    <w:p w:rsidR="00796B90" w:rsidRDefault="00796B90" w:rsidP="00796B90">
      <w:pPr>
        <w:pStyle w:val="PargrafodaLista"/>
        <w:numPr>
          <w:ilvl w:val="0"/>
          <w:numId w:val="19"/>
        </w:numPr>
        <w:rPr>
          <w:sz w:val="24"/>
          <w:szCs w:val="24"/>
        </w:rPr>
      </w:pPr>
      <w:r w:rsidRPr="00796B90">
        <w:rPr>
          <w:i/>
          <w:sz w:val="24"/>
          <w:szCs w:val="24"/>
          <w:u w:val="single"/>
        </w:rPr>
        <w:t xml:space="preserve">Fatos </w:t>
      </w:r>
      <w:proofErr w:type="gramStart"/>
      <w:r w:rsidRPr="00796B90">
        <w:rPr>
          <w:i/>
          <w:sz w:val="24"/>
          <w:szCs w:val="24"/>
          <w:u w:val="single"/>
        </w:rPr>
        <w:t>Notórios</w:t>
      </w:r>
      <w:r w:rsidRPr="00796B90">
        <w:rPr>
          <w:sz w:val="24"/>
          <w:szCs w:val="24"/>
        </w:rPr>
        <w:t xml:space="preserve"> </w:t>
      </w:r>
      <w:r w:rsidRPr="00796B90">
        <w:sym w:font="Wingdings" w:char="F0E0"/>
      </w:r>
      <w:r w:rsidRPr="00796B90">
        <w:rPr>
          <w:sz w:val="24"/>
          <w:szCs w:val="24"/>
        </w:rPr>
        <w:t xml:space="preserve"> aqueles</w:t>
      </w:r>
      <w:proofErr w:type="gramEnd"/>
      <w:r w:rsidRPr="00796B90">
        <w:rPr>
          <w:sz w:val="24"/>
          <w:szCs w:val="24"/>
        </w:rPr>
        <w:t xml:space="preserve"> que são de conhecimento de </w:t>
      </w:r>
      <w:r>
        <w:rPr>
          <w:sz w:val="24"/>
          <w:szCs w:val="24"/>
        </w:rPr>
        <w:t>uma multiplicidade de pessoas de cultura média e por elas admitido em determinado tempo e local.</w:t>
      </w:r>
    </w:p>
    <w:p w:rsidR="00796B90" w:rsidRDefault="00796B90" w:rsidP="00796B90">
      <w:pPr>
        <w:pStyle w:val="PargrafodaLista"/>
        <w:ind w:firstLine="0"/>
        <w:rPr>
          <w:sz w:val="24"/>
          <w:szCs w:val="24"/>
        </w:rPr>
      </w:pPr>
    </w:p>
    <w:p w:rsidR="00796B90" w:rsidRDefault="00796B90" w:rsidP="00796B90">
      <w:pPr>
        <w:pStyle w:val="PargrafodaLista"/>
        <w:ind w:left="1416" w:firstLine="0"/>
        <w:rPr>
          <w:sz w:val="24"/>
          <w:szCs w:val="24"/>
        </w:rPr>
      </w:pPr>
      <w:r>
        <w:rPr>
          <w:b/>
          <w:sz w:val="24"/>
          <w:szCs w:val="24"/>
        </w:rPr>
        <w:t xml:space="preserve">Obs. </w:t>
      </w:r>
      <w:r>
        <w:rPr>
          <w:sz w:val="24"/>
          <w:szCs w:val="24"/>
        </w:rPr>
        <w:t>pode haver controvérsia quanto a notoriedade em si, quando então se admitirá que esta seja objeto de prova.</w:t>
      </w:r>
    </w:p>
    <w:p w:rsidR="00796B90" w:rsidRDefault="00796B90" w:rsidP="00796B90">
      <w:pPr>
        <w:pStyle w:val="PargrafodaLista"/>
        <w:ind w:left="1416" w:firstLine="0"/>
        <w:rPr>
          <w:sz w:val="24"/>
          <w:szCs w:val="24"/>
        </w:rPr>
      </w:pPr>
    </w:p>
    <w:p w:rsidR="00796B90" w:rsidRDefault="00796B90" w:rsidP="00796B90">
      <w:pPr>
        <w:pStyle w:val="PargrafodaLista"/>
        <w:ind w:left="1416" w:firstLine="0"/>
        <w:rPr>
          <w:b/>
          <w:sz w:val="24"/>
          <w:szCs w:val="24"/>
        </w:rPr>
      </w:pPr>
      <w:r>
        <w:rPr>
          <w:b/>
          <w:sz w:val="24"/>
          <w:szCs w:val="24"/>
        </w:rPr>
        <w:t xml:space="preserve">Obs2. </w:t>
      </w:r>
      <w:r>
        <w:rPr>
          <w:sz w:val="24"/>
          <w:szCs w:val="24"/>
        </w:rPr>
        <w:t xml:space="preserve">Notoriedade não se confunde com </w:t>
      </w:r>
      <w:r>
        <w:rPr>
          <w:b/>
          <w:sz w:val="24"/>
          <w:szCs w:val="24"/>
        </w:rPr>
        <w:t xml:space="preserve">rumor </w:t>
      </w:r>
      <w:r>
        <w:rPr>
          <w:sz w:val="24"/>
          <w:szCs w:val="24"/>
        </w:rPr>
        <w:t xml:space="preserve">ou com </w:t>
      </w:r>
      <w:r>
        <w:rPr>
          <w:b/>
          <w:sz w:val="24"/>
          <w:szCs w:val="24"/>
        </w:rPr>
        <w:t>fama pública</w:t>
      </w:r>
      <w:r>
        <w:rPr>
          <w:sz w:val="24"/>
          <w:szCs w:val="24"/>
        </w:rPr>
        <w:t xml:space="preserve"> (OSTERNACK)</w:t>
      </w:r>
      <w:r>
        <w:rPr>
          <w:b/>
          <w:sz w:val="24"/>
          <w:szCs w:val="24"/>
        </w:rPr>
        <w:t>.</w:t>
      </w:r>
    </w:p>
    <w:p w:rsidR="00796B90" w:rsidRDefault="00796B90" w:rsidP="00796B90">
      <w:pPr>
        <w:pStyle w:val="PargrafodaLista"/>
        <w:ind w:left="1416" w:firstLine="0"/>
        <w:rPr>
          <w:sz w:val="24"/>
          <w:szCs w:val="24"/>
        </w:rPr>
      </w:pPr>
      <w:r>
        <w:rPr>
          <w:sz w:val="24"/>
          <w:szCs w:val="24"/>
        </w:rPr>
        <w:t>- Fama pública é opinião generalizada, atributiva de qualidade a pessoas ou coisas. Ela será objeto de prova, porque ostenta o atributo da notoriedade.</w:t>
      </w:r>
    </w:p>
    <w:p w:rsidR="00796B90" w:rsidRDefault="00796B90" w:rsidP="00796B90">
      <w:pPr>
        <w:pStyle w:val="PargrafodaLista"/>
        <w:ind w:left="1416" w:firstLine="0"/>
        <w:rPr>
          <w:sz w:val="24"/>
          <w:szCs w:val="24"/>
        </w:rPr>
      </w:pPr>
      <w:r>
        <w:rPr>
          <w:sz w:val="24"/>
          <w:szCs w:val="24"/>
        </w:rPr>
        <w:t xml:space="preserve">- Rumor, por sua vez, tem caráter mais vago, não podendo ter sua veracidade confirmada nem por quem o </w:t>
      </w:r>
      <w:proofErr w:type="spellStart"/>
      <w:r>
        <w:rPr>
          <w:sz w:val="24"/>
          <w:szCs w:val="24"/>
        </w:rPr>
        <w:t>noticia</w:t>
      </w:r>
      <w:proofErr w:type="spellEnd"/>
      <w:r>
        <w:rPr>
          <w:sz w:val="24"/>
          <w:szCs w:val="24"/>
        </w:rPr>
        <w:t xml:space="preserve">. Assim, não deve ser objeto de prova. </w:t>
      </w:r>
    </w:p>
    <w:p w:rsidR="00796B90" w:rsidRDefault="00796B90" w:rsidP="007C0186">
      <w:pPr>
        <w:pStyle w:val="PargrafodaLista"/>
        <w:rPr>
          <w:sz w:val="24"/>
          <w:szCs w:val="24"/>
        </w:rPr>
      </w:pPr>
      <w:r>
        <w:rPr>
          <w:sz w:val="24"/>
          <w:szCs w:val="24"/>
        </w:rPr>
        <w:t xml:space="preserve"> </w:t>
      </w:r>
    </w:p>
    <w:p w:rsidR="00796B90" w:rsidRDefault="0096614A" w:rsidP="0096614A">
      <w:pPr>
        <w:pStyle w:val="PargrafodaLista"/>
        <w:ind w:firstLine="0"/>
        <w:rPr>
          <w:sz w:val="24"/>
          <w:szCs w:val="24"/>
        </w:rPr>
      </w:pPr>
      <w:r>
        <w:rPr>
          <w:sz w:val="24"/>
          <w:szCs w:val="24"/>
        </w:rPr>
        <w:t xml:space="preserve"> </w:t>
      </w:r>
    </w:p>
    <w:p w:rsidR="0096614A" w:rsidRDefault="0096614A" w:rsidP="00796B90">
      <w:pPr>
        <w:pStyle w:val="PargrafodaLista"/>
        <w:numPr>
          <w:ilvl w:val="0"/>
          <w:numId w:val="19"/>
        </w:numPr>
        <w:rPr>
          <w:sz w:val="24"/>
          <w:szCs w:val="24"/>
        </w:rPr>
      </w:pPr>
      <w:r w:rsidRPr="00C45C0C">
        <w:rPr>
          <w:i/>
          <w:sz w:val="24"/>
          <w:szCs w:val="24"/>
          <w:u w:val="single"/>
        </w:rPr>
        <w:lastRenderedPageBreak/>
        <w:t xml:space="preserve">Confessados pela parte </w:t>
      </w:r>
      <w:proofErr w:type="gramStart"/>
      <w:r w:rsidRPr="00C45C0C">
        <w:rPr>
          <w:i/>
          <w:sz w:val="24"/>
          <w:szCs w:val="24"/>
          <w:u w:val="single"/>
        </w:rPr>
        <w:t>contrária</w:t>
      </w:r>
      <w:r>
        <w:rPr>
          <w:sz w:val="24"/>
          <w:szCs w:val="24"/>
        </w:rPr>
        <w:t xml:space="preserve"> </w:t>
      </w:r>
      <w:r w:rsidR="00C45C0C" w:rsidRPr="00C45C0C">
        <w:rPr>
          <w:sz w:val="24"/>
          <w:szCs w:val="24"/>
        </w:rPr>
        <w:sym w:font="Wingdings" w:char="F0E0"/>
      </w:r>
      <w:r w:rsidR="00C45C0C">
        <w:rPr>
          <w:sz w:val="24"/>
          <w:szCs w:val="24"/>
        </w:rPr>
        <w:t xml:space="preserve"> a</w:t>
      </w:r>
      <w:proofErr w:type="gramEnd"/>
      <w:r w:rsidR="00C45C0C">
        <w:rPr>
          <w:sz w:val="24"/>
          <w:szCs w:val="24"/>
        </w:rPr>
        <w:t xml:space="preserve"> confissão é considera um meio de prova. AMORIM assim entende que o fato confessado não excluído do objeto de prova, mas sim é um fato já provado.</w:t>
      </w:r>
    </w:p>
    <w:p w:rsidR="0096614A" w:rsidRDefault="0096614A" w:rsidP="0096614A">
      <w:pPr>
        <w:pStyle w:val="PargrafodaLista"/>
        <w:ind w:firstLine="0"/>
        <w:rPr>
          <w:sz w:val="24"/>
          <w:szCs w:val="24"/>
        </w:rPr>
      </w:pPr>
      <w:r>
        <w:rPr>
          <w:sz w:val="24"/>
          <w:szCs w:val="24"/>
        </w:rPr>
        <w:t xml:space="preserve"> </w:t>
      </w:r>
    </w:p>
    <w:p w:rsidR="0096614A" w:rsidRDefault="0096614A" w:rsidP="00796B90">
      <w:pPr>
        <w:pStyle w:val="PargrafodaLista"/>
        <w:numPr>
          <w:ilvl w:val="0"/>
          <w:numId w:val="19"/>
        </w:numPr>
        <w:rPr>
          <w:sz w:val="24"/>
          <w:szCs w:val="24"/>
        </w:rPr>
      </w:pPr>
      <w:proofErr w:type="gramStart"/>
      <w:r w:rsidRPr="00C45C0C">
        <w:rPr>
          <w:i/>
          <w:sz w:val="24"/>
          <w:szCs w:val="24"/>
          <w:u w:val="single"/>
        </w:rPr>
        <w:t>Incontroversos</w:t>
      </w:r>
      <w:r>
        <w:rPr>
          <w:sz w:val="24"/>
          <w:szCs w:val="24"/>
        </w:rPr>
        <w:t xml:space="preserve"> </w:t>
      </w:r>
      <w:r w:rsidR="00C45C0C" w:rsidRPr="00C45C0C">
        <w:rPr>
          <w:sz w:val="24"/>
          <w:szCs w:val="24"/>
        </w:rPr>
        <w:sym w:font="Wingdings" w:char="F0E0"/>
      </w:r>
      <w:r w:rsidR="00C45C0C">
        <w:rPr>
          <w:sz w:val="24"/>
          <w:szCs w:val="24"/>
        </w:rPr>
        <w:t xml:space="preserve"> prova</w:t>
      </w:r>
      <w:proofErr w:type="gramEnd"/>
      <w:r w:rsidR="00C45C0C">
        <w:rPr>
          <w:sz w:val="24"/>
          <w:szCs w:val="24"/>
        </w:rPr>
        <w:t xml:space="preserve"> serve para convencer o juiz sobre questões de fato. Questão conceitualmente é ponto controvertido. Não sendo incontroversos não formam questão, sendo excluídas da fase probatória (AMORIM).</w:t>
      </w:r>
    </w:p>
    <w:p w:rsidR="0096614A" w:rsidRPr="0096614A" w:rsidRDefault="0096614A" w:rsidP="0096614A">
      <w:pPr>
        <w:pStyle w:val="PargrafodaLista"/>
        <w:rPr>
          <w:sz w:val="24"/>
          <w:szCs w:val="24"/>
        </w:rPr>
      </w:pPr>
    </w:p>
    <w:p w:rsidR="0096614A" w:rsidRDefault="0096614A" w:rsidP="00796B90">
      <w:pPr>
        <w:pStyle w:val="PargrafodaLista"/>
        <w:numPr>
          <w:ilvl w:val="0"/>
          <w:numId w:val="19"/>
        </w:numPr>
        <w:rPr>
          <w:sz w:val="24"/>
          <w:szCs w:val="24"/>
        </w:rPr>
      </w:pPr>
      <w:r w:rsidRPr="00C45C0C">
        <w:rPr>
          <w:i/>
          <w:sz w:val="24"/>
          <w:szCs w:val="24"/>
          <w:u w:val="single"/>
        </w:rPr>
        <w:t xml:space="preserve">Presunção legal de existência ou </w:t>
      </w:r>
      <w:proofErr w:type="gramStart"/>
      <w:r w:rsidRPr="00C45C0C">
        <w:rPr>
          <w:i/>
          <w:sz w:val="24"/>
          <w:szCs w:val="24"/>
          <w:u w:val="single"/>
        </w:rPr>
        <w:t>veracidade</w:t>
      </w:r>
      <w:r w:rsidR="00C45C0C">
        <w:rPr>
          <w:sz w:val="24"/>
          <w:szCs w:val="24"/>
        </w:rPr>
        <w:t xml:space="preserve"> </w:t>
      </w:r>
      <w:r w:rsidR="00C45C0C" w:rsidRPr="00C45C0C">
        <w:rPr>
          <w:sz w:val="24"/>
          <w:szCs w:val="24"/>
        </w:rPr>
        <w:sym w:font="Wingdings" w:char="F0E0"/>
      </w:r>
      <w:r w:rsidR="00C45C0C">
        <w:rPr>
          <w:sz w:val="24"/>
          <w:szCs w:val="24"/>
        </w:rPr>
        <w:t xml:space="preserve"> lembrando</w:t>
      </w:r>
      <w:proofErr w:type="gramEnd"/>
      <w:r w:rsidR="00C45C0C">
        <w:rPr>
          <w:sz w:val="24"/>
          <w:szCs w:val="24"/>
        </w:rPr>
        <w:t xml:space="preserve"> que presunções podem ser relativas (que admitem fato contrário) e absolutas ou de pleno direito.</w:t>
      </w:r>
    </w:p>
    <w:p w:rsidR="00C45C0C" w:rsidRDefault="00C45C0C" w:rsidP="00C45C0C">
      <w:pPr>
        <w:pStyle w:val="PargrafodaLista"/>
        <w:ind w:firstLine="0"/>
        <w:rPr>
          <w:sz w:val="24"/>
          <w:szCs w:val="24"/>
        </w:rPr>
      </w:pPr>
      <w:r>
        <w:rPr>
          <w:sz w:val="24"/>
          <w:szCs w:val="24"/>
        </w:rPr>
        <w:t>- Quanto às primeiras temos o exemplo da Sumula 301 do STJ – recusa de exame de DNA e presunção relativa, pois cotejada com os demais elementos.</w:t>
      </w:r>
    </w:p>
    <w:p w:rsidR="00C45C0C" w:rsidRDefault="00C45C0C" w:rsidP="00C45C0C">
      <w:pPr>
        <w:pStyle w:val="PargrafodaLista"/>
        <w:ind w:firstLine="0"/>
        <w:rPr>
          <w:sz w:val="24"/>
          <w:szCs w:val="24"/>
        </w:rPr>
      </w:pPr>
      <w:r>
        <w:rPr>
          <w:sz w:val="24"/>
          <w:szCs w:val="24"/>
        </w:rPr>
        <w:t xml:space="preserve">- AMORIM: a presunção absoluta retira de objeto de prova apenas um elemento constitutivo do ato no plano objetivo, o que não impede de maneira absoluta que seja objeto de prova quanto </w:t>
      </w:r>
      <w:proofErr w:type="gramStart"/>
      <w:r>
        <w:rPr>
          <w:sz w:val="24"/>
          <w:szCs w:val="24"/>
        </w:rPr>
        <w:t>as demais elementos</w:t>
      </w:r>
      <w:proofErr w:type="gramEnd"/>
      <w:r>
        <w:rPr>
          <w:sz w:val="24"/>
          <w:szCs w:val="24"/>
        </w:rPr>
        <w:t xml:space="preserve">. </w:t>
      </w:r>
    </w:p>
    <w:p w:rsidR="00C45C0C" w:rsidRPr="00C45C0C" w:rsidRDefault="00C45C0C" w:rsidP="00C45C0C">
      <w:pPr>
        <w:rPr>
          <w:sz w:val="24"/>
          <w:szCs w:val="24"/>
        </w:rPr>
      </w:pPr>
    </w:p>
    <w:p w:rsidR="00C45C0C" w:rsidRPr="00C45C0C" w:rsidRDefault="00C45C0C" w:rsidP="00767295">
      <w:pPr>
        <w:ind w:left="-567" w:firstLine="567"/>
        <w:rPr>
          <w:sz w:val="24"/>
          <w:szCs w:val="24"/>
        </w:rPr>
      </w:pPr>
      <w:r>
        <w:rPr>
          <w:b/>
          <w:i/>
          <w:sz w:val="24"/>
          <w:szCs w:val="24"/>
        </w:rPr>
        <w:t xml:space="preserve">Obs. </w:t>
      </w:r>
      <w:r w:rsidR="00C320C2">
        <w:rPr>
          <w:sz w:val="24"/>
          <w:szCs w:val="24"/>
        </w:rPr>
        <w:t>os fatos impertinentes e inúteis (art. 370, par. único) não são propriamente fatos que independem de prova. São na verdade fatos que serão desconsiderados. Diferente do rol do art. 374, que traz fatos que serão considerados, mas o serão independentemente de produção de prova sobre eles.</w:t>
      </w:r>
    </w:p>
    <w:p w:rsidR="00796B90" w:rsidRDefault="0096614A" w:rsidP="00767295">
      <w:pPr>
        <w:ind w:left="-567" w:firstLine="567"/>
        <w:rPr>
          <w:sz w:val="24"/>
          <w:szCs w:val="24"/>
        </w:rPr>
      </w:pPr>
      <w:r>
        <w:rPr>
          <w:sz w:val="24"/>
          <w:szCs w:val="24"/>
        </w:rPr>
        <w:t>_ _ _ _</w:t>
      </w:r>
      <w:r w:rsidR="00796B90">
        <w:rPr>
          <w:sz w:val="24"/>
          <w:szCs w:val="24"/>
        </w:rPr>
        <w:t xml:space="preserve"> </w:t>
      </w:r>
    </w:p>
    <w:p w:rsidR="0096614A" w:rsidRDefault="0096614A" w:rsidP="00767295">
      <w:pPr>
        <w:ind w:left="-567" w:firstLine="567"/>
        <w:rPr>
          <w:sz w:val="24"/>
          <w:szCs w:val="24"/>
        </w:rPr>
      </w:pPr>
      <w:r>
        <w:rPr>
          <w:b/>
          <w:sz w:val="24"/>
          <w:szCs w:val="24"/>
        </w:rPr>
        <w:t xml:space="preserve">PROVA DO DIREITO (art. </w:t>
      </w:r>
      <w:proofErr w:type="gramStart"/>
      <w:r>
        <w:rPr>
          <w:b/>
          <w:sz w:val="24"/>
          <w:szCs w:val="24"/>
        </w:rPr>
        <w:t xml:space="preserve">376) </w:t>
      </w:r>
      <w:r w:rsidRPr="0096614A">
        <w:rPr>
          <w:sz w:val="24"/>
          <w:szCs w:val="24"/>
        </w:rPr>
        <w:sym w:font="Wingdings" w:char="F0E0"/>
      </w:r>
      <w:r>
        <w:rPr>
          <w:sz w:val="24"/>
          <w:szCs w:val="24"/>
        </w:rPr>
        <w:t xml:space="preserve"> excepcionalmente</w:t>
      </w:r>
      <w:proofErr w:type="gramEnd"/>
      <w:r>
        <w:rPr>
          <w:sz w:val="24"/>
          <w:szCs w:val="24"/>
        </w:rPr>
        <w:t xml:space="preserve"> se poderá exigir a prova do direito. Essa prova pode ser feita por quaisquer meios idôneos que atestem a existência e vigência da norma – Exemplo: (i) quanto ao direito positivo a publicação em diários oficiais, parecer de jurista se a lei for antiga, etc.; (</w:t>
      </w:r>
      <w:proofErr w:type="spellStart"/>
      <w:r>
        <w:rPr>
          <w:sz w:val="24"/>
          <w:szCs w:val="24"/>
        </w:rPr>
        <w:t>ii</w:t>
      </w:r>
      <w:proofErr w:type="spellEnd"/>
      <w:r>
        <w:rPr>
          <w:sz w:val="24"/>
          <w:szCs w:val="24"/>
        </w:rPr>
        <w:t xml:space="preserve">) quanto ao direito consuetudinário, doutrinas e julgados atualizados </w:t>
      </w:r>
    </w:p>
    <w:p w:rsidR="0096614A" w:rsidRPr="0096614A" w:rsidRDefault="0096614A" w:rsidP="00767295">
      <w:pPr>
        <w:ind w:left="-567" w:firstLine="567"/>
        <w:rPr>
          <w:sz w:val="24"/>
          <w:szCs w:val="24"/>
        </w:rPr>
      </w:pPr>
      <w:r>
        <w:rPr>
          <w:sz w:val="24"/>
          <w:szCs w:val="24"/>
        </w:rPr>
        <w:t xml:space="preserve">Lembra-se, contudo, que o juiz é obrigado a conhecer o direito do local onde exerce jurisdição (estadual e municipal). </w:t>
      </w:r>
    </w:p>
    <w:p w:rsidR="00796B90" w:rsidRDefault="00796B90" w:rsidP="00767295">
      <w:pPr>
        <w:ind w:left="-567" w:firstLine="567"/>
        <w:rPr>
          <w:sz w:val="24"/>
          <w:szCs w:val="24"/>
        </w:rPr>
      </w:pPr>
    </w:p>
    <w:p w:rsidR="002F3344" w:rsidRDefault="002F3344" w:rsidP="00767295">
      <w:pPr>
        <w:ind w:left="-567" w:firstLine="567"/>
        <w:rPr>
          <w:sz w:val="24"/>
          <w:szCs w:val="24"/>
        </w:rPr>
      </w:pPr>
    </w:p>
    <w:p w:rsidR="00767295" w:rsidRPr="00D10B44" w:rsidRDefault="00E94CE6" w:rsidP="00767295">
      <w:pPr>
        <w:ind w:left="-567" w:firstLine="567"/>
        <w:rPr>
          <w:b/>
          <w:sz w:val="36"/>
          <w:szCs w:val="36"/>
        </w:rPr>
      </w:pPr>
      <w:r w:rsidRPr="00D10B44">
        <w:rPr>
          <w:b/>
          <w:sz w:val="36"/>
          <w:szCs w:val="36"/>
        </w:rPr>
        <w:t xml:space="preserve">3 – FONTE DE PROVA </w:t>
      </w:r>
      <w:proofErr w:type="gramStart"/>
      <w:r w:rsidRPr="00D10B44">
        <w:rPr>
          <w:b/>
          <w:sz w:val="36"/>
          <w:szCs w:val="36"/>
        </w:rPr>
        <w:t>x</w:t>
      </w:r>
      <w:proofErr w:type="gramEnd"/>
      <w:r w:rsidRPr="00D10B44">
        <w:rPr>
          <w:b/>
          <w:sz w:val="36"/>
          <w:szCs w:val="36"/>
        </w:rPr>
        <w:t xml:space="preserve"> MEIO DE PROVA</w:t>
      </w:r>
    </w:p>
    <w:p w:rsidR="00792BDC" w:rsidRDefault="00792BDC" w:rsidP="00767295">
      <w:pPr>
        <w:ind w:left="-567" w:firstLine="567"/>
        <w:rPr>
          <w:sz w:val="24"/>
          <w:szCs w:val="24"/>
        </w:rPr>
      </w:pPr>
      <w:r>
        <w:rPr>
          <w:sz w:val="24"/>
          <w:szCs w:val="24"/>
        </w:rPr>
        <w:t xml:space="preserve">FONTES DE </w:t>
      </w:r>
      <w:proofErr w:type="gramStart"/>
      <w:r>
        <w:rPr>
          <w:sz w:val="24"/>
          <w:szCs w:val="24"/>
        </w:rPr>
        <w:t xml:space="preserve">PROVA </w:t>
      </w:r>
      <w:r w:rsidRPr="00792BDC">
        <w:rPr>
          <w:sz w:val="24"/>
          <w:szCs w:val="24"/>
        </w:rPr>
        <w:sym w:font="Wingdings" w:char="F0E0"/>
      </w:r>
      <w:r w:rsidR="00C26DF5">
        <w:rPr>
          <w:sz w:val="24"/>
          <w:szCs w:val="24"/>
        </w:rPr>
        <w:t xml:space="preserve"> são</w:t>
      </w:r>
      <w:proofErr w:type="gramEnd"/>
      <w:r w:rsidR="00C26DF5">
        <w:rPr>
          <w:sz w:val="24"/>
          <w:szCs w:val="24"/>
        </w:rPr>
        <w:t xml:space="preserve"> elementos externos ao processo de onde jorra a informação sobre o fato que se pretende provar. São pessoas, coisas e fenômenos naturais ou artificiais </w:t>
      </w:r>
      <w:proofErr w:type="gramStart"/>
      <w:r w:rsidR="00C26DF5">
        <w:rPr>
          <w:sz w:val="24"/>
          <w:szCs w:val="24"/>
        </w:rPr>
        <w:lastRenderedPageBreak/>
        <w:t>a</w:t>
      </w:r>
      <w:proofErr w:type="gramEnd"/>
      <w:r w:rsidR="00C26DF5">
        <w:rPr>
          <w:sz w:val="24"/>
          <w:szCs w:val="24"/>
        </w:rPr>
        <w:t xml:space="preserve"> partir dos quais o julgador adquire conhecimento acerca dos fatos relevantes para o processo. É de onde advém a informação (OSTERNACK citando Barbosa Moreira).</w:t>
      </w:r>
    </w:p>
    <w:p w:rsidR="00792BDC" w:rsidRDefault="00792BDC" w:rsidP="00767295">
      <w:pPr>
        <w:ind w:left="-567" w:firstLine="567"/>
        <w:rPr>
          <w:sz w:val="24"/>
          <w:szCs w:val="24"/>
        </w:rPr>
      </w:pPr>
    </w:p>
    <w:p w:rsidR="009C53F1" w:rsidRDefault="00792BDC" w:rsidP="00767295">
      <w:pPr>
        <w:ind w:left="-567" w:firstLine="567"/>
        <w:rPr>
          <w:sz w:val="24"/>
          <w:szCs w:val="24"/>
        </w:rPr>
      </w:pPr>
      <w:r>
        <w:rPr>
          <w:sz w:val="24"/>
          <w:szCs w:val="24"/>
        </w:rPr>
        <w:t xml:space="preserve">MEIOS DE </w:t>
      </w:r>
      <w:proofErr w:type="gramStart"/>
      <w:r>
        <w:rPr>
          <w:sz w:val="24"/>
          <w:szCs w:val="24"/>
        </w:rPr>
        <w:t xml:space="preserve">PROVA </w:t>
      </w:r>
      <w:r w:rsidRPr="00792BDC">
        <w:rPr>
          <w:sz w:val="24"/>
          <w:szCs w:val="24"/>
        </w:rPr>
        <w:sym w:font="Wingdings" w:char="F0E0"/>
      </w:r>
      <w:r>
        <w:rPr>
          <w:sz w:val="24"/>
          <w:szCs w:val="24"/>
        </w:rPr>
        <w:t xml:space="preserve"> meios</w:t>
      </w:r>
      <w:proofErr w:type="gramEnd"/>
      <w:r>
        <w:rPr>
          <w:sz w:val="24"/>
          <w:szCs w:val="24"/>
        </w:rPr>
        <w:t xml:space="preserve"> extraídos para se extrair a prova da fonte.</w:t>
      </w:r>
      <w:r w:rsidR="00C26DF5">
        <w:rPr>
          <w:sz w:val="24"/>
          <w:szCs w:val="24"/>
        </w:rPr>
        <w:t xml:space="preserve"> São os instrumentos utilizados para se alcançar o conhecimento a respeito dos elementos externos (fontes). São operações ligadas à atividade probatória destinadas a proporcionar a percepção ao julgador do que as fontes estão a lhe informar – percepção por qualquer dos sentidos (OSTERNACK).</w:t>
      </w:r>
    </w:p>
    <w:p w:rsidR="00792BDC" w:rsidRDefault="00792BDC" w:rsidP="00792BDC">
      <w:pPr>
        <w:ind w:left="-567" w:firstLine="567"/>
        <w:rPr>
          <w:sz w:val="24"/>
          <w:szCs w:val="24"/>
        </w:rPr>
      </w:pPr>
      <w:r>
        <w:rPr>
          <w:sz w:val="24"/>
          <w:szCs w:val="24"/>
        </w:rPr>
        <w:t>Os meios de prova precisam ser juridicamente idôneos, de acordo com o art. 369 do CPC.</w:t>
      </w:r>
    </w:p>
    <w:p w:rsidR="00792BDC" w:rsidRDefault="00792BDC" w:rsidP="00767295">
      <w:pPr>
        <w:ind w:left="-567" w:firstLine="567"/>
        <w:rPr>
          <w:sz w:val="24"/>
          <w:szCs w:val="24"/>
        </w:rPr>
      </w:pPr>
    </w:p>
    <w:p w:rsidR="00792BDC" w:rsidRDefault="00792BDC" w:rsidP="00767295">
      <w:pPr>
        <w:ind w:left="-567" w:firstLine="567"/>
        <w:rPr>
          <w:sz w:val="24"/>
          <w:szCs w:val="24"/>
        </w:rPr>
      </w:pPr>
    </w:p>
    <w:p w:rsidR="00792BDC" w:rsidRDefault="00792BDC" w:rsidP="00767295">
      <w:pPr>
        <w:ind w:left="-567" w:firstLine="567"/>
        <w:rPr>
          <w:sz w:val="24"/>
          <w:szCs w:val="24"/>
        </w:rPr>
      </w:pPr>
    </w:p>
    <w:p w:rsidR="00767295" w:rsidRPr="00D10B44" w:rsidRDefault="00E94CE6" w:rsidP="00767295">
      <w:pPr>
        <w:ind w:left="-567" w:firstLine="567"/>
        <w:rPr>
          <w:b/>
          <w:sz w:val="36"/>
          <w:szCs w:val="36"/>
        </w:rPr>
      </w:pPr>
      <w:r w:rsidRPr="00D10B44">
        <w:rPr>
          <w:b/>
          <w:sz w:val="36"/>
          <w:szCs w:val="36"/>
        </w:rPr>
        <w:t>4</w:t>
      </w:r>
      <w:r w:rsidR="00767295" w:rsidRPr="00D10B44">
        <w:rPr>
          <w:b/>
          <w:sz w:val="36"/>
          <w:szCs w:val="36"/>
        </w:rPr>
        <w:t xml:space="preserve"> – DIREITO FUNDAMETAL À PROVA </w:t>
      </w:r>
    </w:p>
    <w:p w:rsidR="00792BDC" w:rsidRPr="00792BDC" w:rsidRDefault="00792BDC" w:rsidP="00792BDC">
      <w:pPr>
        <w:ind w:left="-567" w:firstLine="567"/>
        <w:rPr>
          <w:sz w:val="24"/>
          <w:szCs w:val="24"/>
        </w:rPr>
      </w:pPr>
      <w:r>
        <w:rPr>
          <w:sz w:val="24"/>
          <w:szCs w:val="24"/>
        </w:rPr>
        <w:t xml:space="preserve">Previsões normativas: </w:t>
      </w:r>
      <w:r>
        <w:rPr>
          <w:b/>
          <w:sz w:val="24"/>
          <w:szCs w:val="24"/>
        </w:rPr>
        <w:t xml:space="preserve">(i) </w:t>
      </w:r>
      <w:r>
        <w:rPr>
          <w:sz w:val="24"/>
          <w:szCs w:val="24"/>
        </w:rPr>
        <w:t xml:space="preserve">CADH, art. 8º; </w:t>
      </w:r>
      <w:r>
        <w:rPr>
          <w:b/>
          <w:sz w:val="24"/>
          <w:szCs w:val="24"/>
        </w:rPr>
        <w:t>(</w:t>
      </w:r>
      <w:proofErr w:type="spellStart"/>
      <w:r>
        <w:rPr>
          <w:b/>
          <w:sz w:val="24"/>
          <w:szCs w:val="24"/>
        </w:rPr>
        <w:t>ii</w:t>
      </w:r>
      <w:proofErr w:type="spellEnd"/>
      <w:r>
        <w:rPr>
          <w:b/>
          <w:sz w:val="24"/>
          <w:szCs w:val="24"/>
        </w:rPr>
        <w:t xml:space="preserve">) </w:t>
      </w:r>
      <w:r>
        <w:rPr>
          <w:sz w:val="24"/>
          <w:szCs w:val="24"/>
        </w:rPr>
        <w:t>PIDCP, art. 14.1, alínea “e”.</w:t>
      </w:r>
    </w:p>
    <w:p w:rsidR="00792BDC" w:rsidRDefault="00792BDC" w:rsidP="00767295">
      <w:pPr>
        <w:ind w:left="-567" w:firstLine="567"/>
        <w:rPr>
          <w:sz w:val="24"/>
          <w:szCs w:val="24"/>
        </w:rPr>
      </w:pPr>
      <w:r>
        <w:rPr>
          <w:sz w:val="24"/>
          <w:szCs w:val="24"/>
        </w:rPr>
        <w:t>_ _</w:t>
      </w:r>
    </w:p>
    <w:p w:rsidR="00767295" w:rsidRPr="002F3344" w:rsidRDefault="00792BDC" w:rsidP="00767295">
      <w:pPr>
        <w:ind w:left="-567" w:firstLine="567"/>
        <w:rPr>
          <w:sz w:val="24"/>
          <w:szCs w:val="24"/>
        </w:rPr>
      </w:pPr>
      <w:r>
        <w:rPr>
          <w:sz w:val="24"/>
          <w:szCs w:val="24"/>
        </w:rPr>
        <w:t xml:space="preserve">Relação com os seguintes direitos: </w:t>
      </w:r>
      <w:r>
        <w:rPr>
          <w:b/>
          <w:sz w:val="24"/>
          <w:szCs w:val="24"/>
        </w:rPr>
        <w:t xml:space="preserve">(a) </w:t>
      </w:r>
      <w:r>
        <w:rPr>
          <w:sz w:val="24"/>
          <w:szCs w:val="24"/>
        </w:rPr>
        <w:t>con</w:t>
      </w:r>
      <w:r w:rsidR="002F3344">
        <w:rPr>
          <w:sz w:val="24"/>
          <w:szCs w:val="24"/>
        </w:rPr>
        <w:t>traditório [dimensão subjetiva]</w:t>
      </w:r>
      <w:r>
        <w:rPr>
          <w:sz w:val="24"/>
          <w:szCs w:val="24"/>
        </w:rPr>
        <w:t xml:space="preserve">; </w:t>
      </w:r>
      <w:r>
        <w:rPr>
          <w:b/>
          <w:sz w:val="24"/>
          <w:szCs w:val="24"/>
        </w:rPr>
        <w:t xml:space="preserve">(b) </w:t>
      </w:r>
      <w:r w:rsidR="002F3344">
        <w:rPr>
          <w:sz w:val="24"/>
          <w:szCs w:val="24"/>
        </w:rPr>
        <w:t>direito de ação e acesso à justiça.</w:t>
      </w:r>
    </w:p>
    <w:p w:rsidR="00792BDC" w:rsidRDefault="00792BDC" w:rsidP="00792BDC">
      <w:pPr>
        <w:pStyle w:val="PargrafodaLista"/>
        <w:ind w:firstLine="0"/>
        <w:rPr>
          <w:sz w:val="24"/>
          <w:szCs w:val="24"/>
        </w:rPr>
      </w:pPr>
      <w:r w:rsidRPr="002F3344">
        <w:rPr>
          <w:b/>
          <w:i/>
          <w:sz w:val="24"/>
          <w:szCs w:val="24"/>
        </w:rPr>
        <w:t>Obs</w:t>
      </w:r>
      <w:r w:rsidRPr="00792BDC">
        <w:rPr>
          <w:sz w:val="24"/>
          <w:szCs w:val="24"/>
        </w:rPr>
        <w:t xml:space="preserve">. dimensões do contraditório: formal – participação; substancial – poder da </w:t>
      </w:r>
      <w:proofErr w:type="spellStart"/>
      <w:r w:rsidRPr="00792BDC">
        <w:rPr>
          <w:sz w:val="24"/>
          <w:szCs w:val="24"/>
        </w:rPr>
        <w:t>influencia</w:t>
      </w:r>
      <w:proofErr w:type="spellEnd"/>
      <w:r w:rsidRPr="00792BDC">
        <w:rPr>
          <w:sz w:val="24"/>
          <w:szCs w:val="24"/>
        </w:rPr>
        <w:t xml:space="preserve"> da decisão.</w:t>
      </w:r>
    </w:p>
    <w:p w:rsidR="002F3344" w:rsidRDefault="002F3344" w:rsidP="00792BDC">
      <w:pPr>
        <w:pStyle w:val="PargrafodaLista"/>
        <w:ind w:firstLine="0"/>
        <w:rPr>
          <w:sz w:val="24"/>
          <w:szCs w:val="24"/>
        </w:rPr>
      </w:pPr>
    </w:p>
    <w:p w:rsidR="002F3344" w:rsidRPr="002F3344" w:rsidRDefault="002F3344" w:rsidP="00792BDC">
      <w:pPr>
        <w:pStyle w:val="PargrafodaLista"/>
        <w:ind w:firstLine="0"/>
        <w:rPr>
          <w:sz w:val="24"/>
          <w:szCs w:val="24"/>
        </w:rPr>
      </w:pPr>
      <w:r>
        <w:rPr>
          <w:b/>
          <w:sz w:val="24"/>
          <w:szCs w:val="24"/>
        </w:rPr>
        <w:t xml:space="preserve">Obs2. </w:t>
      </w:r>
      <w:r>
        <w:rPr>
          <w:sz w:val="24"/>
          <w:szCs w:val="24"/>
        </w:rPr>
        <w:t>Seria inútil o direito de acesso à justiça se não se pudesse provar a demanda por todos os meios legais.</w:t>
      </w:r>
    </w:p>
    <w:p w:rsidR="00792BDC" w:rsidRDefault="00792BDC" w:rsidP="00767295">
      <w:pPr>
        <w:ind w:left="-567" w:firstLine="567"/>
        <w:rPr>
          <w:sz w:val="24"/>
          <w:szCs w:val="24"/>
        </w:rPr>
      </w:pPr>
    </w:p>
    <w:p w:rsidR="00792BDC" w:rsidRDefault="00792BDC" w:rsidP="00767295">
      <w:pPr>
        <w:ind w:left="-567" w:firstLine="567"/>
        <w:rPr>
          <w:sz w:val="24"/>
          <w:szCs w:val="24"/>
        </w:rPr>
      </w:pPr>
      <w:r>
        <w:rPr>
          <w:sz w:val="24"/>
          <w:szCs w:val="24"/>
        </w:rPr>
        <w:t>_ _</w:t>
      </w:r>
    </w:p>
    <w:p w:rsidR="00792BDC" w:rsidRDefault="00792BDC" w:rsidP="00767295">
      <w:pPr>
        <w:ind w:left="-567" w:firstLine="567"/>
        <w:rPr>
          <w:sz w:val="24"/>
          <w:szCs w:val="24"/>
        </w:rPr>
      </w:pPr>
      <w:r>
        <w:rPr>
          <w:sz w:val="24"/>
          <w:szCs w:val="24"/>
        </w:rPr>
        <w:t xml:space="preserve">CONTEÚDO COMPLEXO, composto por </w:t>
      </w:r>
      <w:r>
        <w:rPr>
          <w:b/>
          <w:sz w:val="24"/>
          <w:szCs w:val="24"/>
        </w:rPr>
        <w:t>diversas situações jurídicas:</w:t>
      </w:r>
      <w:r>
        <w:rPr>
          <w:sz w:val="24"/>
          <w:szCs w:val="24"/>
        </w:rPr>
        <w:t xml:space="preserve"> </w:t>
      </w:r>
    </w:p>
    <w:p w:rsidR="00792BDC" w:rsidRDefault="00792BDC" w:rsidP="00792BDC">
      <w:pPr>
        <w:pStyle w:val="PargrafodaLista"/>
        <w:numPr>
          <w:ilvl w:val="0"/>
          <w:numId w:val="3"/>
        </w:numPr>
        <w:rPr>
          <w:sz w:val="24"/>
          <w:szCs w:val="24"/>
        </w:rPr>
      </w:pPr>
      <w:r w:rsidRPr="00792BDC">
        <w:rPr>
          <w:b/>
          <w:i/>
          <w:sz w:val="24"/>
          <w:szCs w:val="24"/>
          <w:u w:val="single"/>
        </w:rPr>
        <w:t>Direito à adequada oportunidade de requerer as provas</w:t>
      </w:r>
      <w:r>
        <w:rPr>
          <w:sz w:val="24"/>
          <w:szCs w:val="24"/>
        </w:rPr>
        <w:t>.</w:t>
      </w:r>
    </w:p>
    <w:p w:rsidR="00792BDC" w:rsidRDefault="00792BDC" w:rsidP="00792BDC">
      <w:pPr>
        <w:pStyle w:val="PargrafodaLista"/>
        <w:ind w:firstLine="0"/>
        <w:rPr>
          <w:sz w:val="24"/>
          <w:szCs w:val="24"/>
        </w:rPr>
      </w:pPr>
      <w:r>
        <w:rPr>
          <w:sz w:val="24"/>
          <w:szCs w:val="24"/>
        </w:rPr>
        <w:t xml:space="preserve"> </w:t>
      </w:r>
    </w:p>
    <w:p w:rsidR="00792BDC" w:rsidRDefault="00792BDC" w:rsidP="00792BDC">
      <w:pPr>
        <w:pStyle w:val="PargrafodaLista"/>
        <w:numPr>
          <w:ilvl w:val="0"/>
          <w:numId w:val="3"/>
        </w:numPr>
        <w:rPr>
          <w:sz w:val="24"/>
          <w:szCs w:val="24"/>
        </w:rPr>
      </w:pPr>
      <w:r w:rsidRPr="00792BDC">
        <w:rPr>
          <w:b/>
          <w:i/>
          <w:sz w:val="24"/>
          <w:szCs w:val="24"/>
          <w:u w:val="single"/>
        </w:rPr>
        <w:t xml:space="preserve">Direito de produzir as </w:t>
      </w:r>
      <w:proofErr w:type="gramStart"/>
      <w:r w:rsidRPr="00792BDC">
        <w:rPr>
          <w:b/>
          <w:i/>
          <w:sz w:val="24"/>
          <w:szCs w:val="24"/>
          <w:u w:val="single"/>
        </w:rPr>
        <w:t>provas</w:t>
      </w:r>
      <w:r>
        <w:rPr>
          <w:sz w:val="24"/>
          <w:szCs w:val="24"/>
        </w:rPr>
        <w:t xml:space="preserve"> </w:t>
      </w:r>
      <w:r w:rsidRPr="00792BDC">
        <w:rPr>
          <w:sz w:val="24"/>
          <w:szCs w:val="24"/>
        </w:rPr>
        <w:sym w:font="Wingdings" w:char="F0E0"/>
      </w:r>
      <w:r>
        <w:rPr>
          <w:sz w:val="24"/>
          <w:szCs w:val="24"/>
        </w:rPr>
        <w:t xml:space="preserve"> caráter</w:t>
      </w:r>
      <w:proofErr w:type="gramEnd"/>
      <w:r>
        <w:rPr>
          <w:sz w:val="24"/>
          <w:szCs w:val="24"/>
        </w:rPr>
        <w:t xml:space="preserve"> instrumental – máxima potencialidade ao instrumento probatório. Assegura-se o emprego de todos os meios de prova imprescindíveis à elucidação dos fatos (atipicidade se extrai daqui também).</w:t>
      </w:r>
    </w:p>
    <w:p w:rsidR="00D10B44" w:rsidRPr="00D10B44" w:rsidRDefault="00D10B44" w:rsidP="00D10B44">
      <w:pPr>
        <w:pStyle w:val="PargrafodaLista"/>
        <w:rPr>
          <w:sz w:val="24"/>
          <w:szCs w:val="24"/>
        </w:rPr>
      </w:pPr>
    </w:p>
    <w:p w:rsidR="00D10B44" w:rsidRPr="00D10B44" w:rsidRDefault="00D10B44" w:rsidP="00D10B44">
      <w:pPr>
        <w:pStyle w:val="PargrafodaLista"/>
        <w:ind w:left="1416" w:firstLine="0"/>
        <w:rPr>
          <w:sz w:val="24"/>
          <w:szCs w:val="24"/>
        </w:rPr>
      </w:pPr>
      <w:r>
        <w:rPr>
          <w:b/>
          <w:i/>
          <w:sz w:val="24"/>
          <w:szCs w:val="24"/>
        </w:rPr>
        <w:lastRenderedPageBreak/>
        <w:t xml:space="preserve">Obs. </w:t>
      </w:r>
      <w:r>
        <w:rPr>
          <w:sz w:val="24"/>
          <w:szCs w:val="24"/>
        </w:rPr>
        <w:t>trata-se de um direito autônomo, como veremos na ação de produção antecipada.</w:t>
      </w:r>
    </w:p>
    <w:p w:rsidR="00792BDC" w:rsidRDefault="00792BDC" w:rsidP="00792BDC">
      <w:pPr>
        <w:pStyle w:val="PargrafodaLista"/>
        <w:rPr>
          <w:sz w:val="24"/>
          <w:szCs w:val="24"/>
        </w:rPr>
      </w:pPr>
    </w:p>
    <w:p w:rsidR="00D10B44" w:rsidRPr="00792BDC" w:rsidRDefault="00D10B44" w:rsidP="00792BDC">
      <w:pPr>
        <w:pStyle w:val="PargrafodaLista"/>
        <w:rPr>
          <w:sz w:val="24"/>
          <w:szCs w:val="24"/>
        </w:rPr>
      </w:pPr>
    </w:p>
    <w:p w:rsidR="00792BDC" w:rsidRDefault="00792BDC" w:rsidP="00792BDC">
      <w:pPr>
        <w:pStyle w:val="PargrafodaLista"/>
        <w:numPr>
          <w:ilvl w:val="0"/>
          <w:numId w:val="3"/>
        </w:numPr>
        <w:rPr>
          <w:sz w:val="24"/>
          <w:szCs w:val="24"/>
        </w:rPr>
      </w:pPr>
      <w:r w:rsidRPr="00D10B44">
        <w:rPr>
          <w:b/>
          <w:sz w:val="24"/>
          <w:szCs w:val="24"/>
          <w:u w:val="single"/>
        </w:rPr>
        <w:t xml:space="preserve">Direito de participar da </w:t>
      </w:r>
      <w:proofErr w:type="gramStart"/>
      <w:r w:rsidRPr="00D10B44">
        <w:rPr>
          <w:b/>
          <w:sz w:val="24"/>
          <w:szCs w:val="24"/>
          <w:u w:val="single"/>
        </w:rPr>
        <w:t>produção</w:t>
      </w:r>
      <w:r w:rsidR="00D10B44">
        <w:rPr>
          <w:sz w:val="24"/>
          <w:szCs w:val="24"/>
        </w:rPr>
        <w:t xml:space="preserve"> </w:t>
      </w:r>
      <w:r w:rsidR="00D10B44" w:rsidRPr="00D10B44">
        <w:rPr>
          <w:sz w:val="24"/>
          <w:szCs w:val="24"/>
        </w:rPr>
        <w:sym w:font="Wingdings" w:char="F0E0"/>
      </w:r>
      <w:r w:rsidR="00D10B44">
        <w:rPr>
          <w:sz w:val="24"/>
          <w:szCs w:val="24"/>
        </w:rPr>
        <w:t xml:space="preserve"> garantia</w:t>
      </w:r>
      <w:proofErr w:type="gramEnd"/>
      <w:r w:rsidR="00D10B44">
        <w:rPr>
          <w:sz w:val="24"/>
          <w:szCs w:val="24"/>
        </w:rPr>
        <w:t xml:space="preserve"> básica inerente ao contraditório</w:t>
      </w:r>
      <w:r>
        <w:rPr>
          <w:sz w:val="24"/>
          <w:szCs w:val="24"/>
        </w:rPr>
        <w:t>.</w:t>
      </w:r>
      <w:r w:rsidR="00D10B44">
        <w:rPr>
          <w:sz w:val="24"/>
          <w:szCs w:val="24"/>
        </w:rPr>
        <w:t xml:space="preserve"> Não se admite prova secreta ou sem participação (</w:t>
      </w:r>
      <w:r w:rsidR="00D10B44">
        <w:rPr>
          <w:b/>
          <w:sz w:val="24"/>
          <w:szCs w:val="24"/>
        </w:rPr>
        <w:t xml:space="preserve">ex. </w:t>
      </w:r>
      <w:r w:rsidR="00D10B44">
        <w:rPr>
          <w:sz w:val="24"/>
          <w:szCs w:val="24"/>
        </w:rPr>
        <w:t xml:space="preserve">art. 474, e art. 473, </w:t>
      </w:r>
      <w:proofErr w:type="spellStart"/>
      <w:r w:rsidR="00D10B44">
        <w:rPr>
          <w:sz w:val="24"/>
          <w:szCs w:val="24"/>
        </w:rPr>
        <w:t>pu</w:t>
      </w:r>
      <w:proofErr w:type="spellEnd"/>
      <w:r w:rsidR="00D10B44">
        <w:rPr>
          <w:sz w:val="24"/>
          <w:szCs w:val="24"/>
        </w:rPr>
        <w:t>).</w:t>
      </w:r>
    </w:p>
    <w:p w:rsidR="00792BDC" w:rsidRDefault="00792BDC" w:rsidP="00792BDC">
      <w:pPr>
        <w:pStyle w:val="PargrafodaLista"/>
        <w:rPr>
          <w:sz w:val="24"/>
          <w:szCs w:val="24"/>
        </w:rPr>
      </w:pPr>
    </w:p>
    <w:p w:rsidR="00792BDC" w:rsidRDefault="00792BDC" w:rsidP="00792BDC">
      <w:pPr>
        <w:pStyle w:val="PargrafodaLista"/>
        <w:numPr>
          <w:ilvl w:val="0"/>
          <w:numId w:val="3"/>
        </w:numPr>
        <w:rPr>
          <w:sz w:val="24"/>
          <w:szCs w:val="24"/>
        </w:rPr>
      </w:pPr>
      <w:r w:rsidRPr="00D10B44">
        <w:rPr>
          <w:b/>
          <w:i/>
          <w:sz w:val="24"/>
          <w:szCs w:val="24"/>
          <w:u w:val="single"/>
        </w:rPr>
        <w:t xml:space="preserve">Direito de manifestação sobre as </w:t>
      </w:r>
      <w:proofErr w:type="gramStart"/>
      <w:r w:rsidRPr="00D10B44">
        <w:rPr>
          <w:b/>
          <w:i/>
          <w:sz w:val="24"/>
          <w:szCs w:val="24"/>
          <w:u w:val="single"/>
        </w:rPr>
        <w:t>provas</w:t>
      </w:r>
      <w:r w:rsidR="00D10B44">
        <w:rPr>
          <w:sz w:val="24"/>
          <w:szCs w:val="24"/>
        </w:rPr>
        <w:t xml:space="preserve"> </w:t>
      </w:r>
      <w:r w:rsidR="00D10B44" w:rsidRPr="00D10B44">
        <w:rPr>
          <w:sz w:val="24"/>
          <w:szCs w:val="24"/>
        </w:rPr>
        <w:sym w:font="Wingdings" w:char="F0E0"/>
      </w:r>
      <w:r w:rsidR="00D10B44">
        <w:rPr>
          <w:sz w:val="24"/>
          <w:szCs w:val="24"/>
        </w:rPr>
        <w:t xml:space="preserve"> (</w:t>
      </w:r>
      <w:proofErr w:type="gramEnd"/>
      <w:r w:rsidR="00D10B44">
        <w:rPr>
          <w:b/>
          <w:sz w:val="24"/>
          <w:szCs w:val="24"/>
        </w:rPr>
        <w:t xml:space="preserve">ex. </w:t>
      </w:r>
      <w:r w:rsidR="00D10B44" w:rsidRPr="00D10B44">
        <w:rPr>
          <w:sz w:val="24"/>
          <w:szCs w:val="24"/>
        </w:rPr>
        <w:t>indicação</w:t>
      </w:r>
      <w:r w:rsidR="00D10B44">
        <w:rPr>
          <w:sz w:val="24"/>
          <w:szCs w:val="24"/>
        </w:rPr>
        <w:t xml:space="preserve"> de assistente técnico – art. 477, §1º; razões finas – art. 364)</w:t>
      </w:r>
      <w:r>
        <w:rPr>
          <w:sz w:val="24"/>
          <w:szCs w:val="24"/>
        </w:rPr>
        <w:t>.</w:t>
      </w:r>
    </w:p>
    <w:p w:rsidR="00792BDC" w:rsidRPr="00792BDC" w:rsidRDefault="00792BDC" w:rsidP="00792BDC">
      <w:pPr>
        <w:pStyle w:val="PargrafodaLista"/>
        <w:rPr>
          <w:sz w:val="24"/>
          <w:szCs w:val="24"/>
        </w:rPr>
      </w:pPr>
    </w:p>
    <w:p w:rsidR="00792BDC" w:rsidRPr="00792BDC" w:rsidRDefault="00792BDC" w:rsidP="00792BDC">
      <w:pPr>
        <w:pStyle w:val="PargrafodaLista"/>
        <w:numPr>
          <w:ilvl w:val="0"/>
          <w:numId w:val="3"/>
        </w:numPr>
        <w:rPr>
          <w:sz w:val="24"/>
          <w:szCs w:val="24"/>
        </w:rPr>
      </w:pPr>
      <w:r w:rsidRPr="00D10B44">
        <w:rPr>
          <w:b/>
          <w:i/>
          <w:sz w:val="24"/>
          <w:szCs w:val="24"/>
          <w:u w:val="single"/>
        </w:rPr>
        <w:t xml:space="preserve">Direto de exame pelo órgão judicial das provas </w:t>
      </w:r>
      <w:proofErr w:type="gramStart"/>
      <w:r w:rsidRPr="00D10B44">
        <w:rPr>
          <w:b/>
          <w:i/>
          <w:sz w:val="24"/>
          <w:szCs w:val="24"/>
          <w:u w:val="single"/>
        </w:rPr>
        <w:t>produzidas</w:t>
      </w:r>
      <w:r w:rsidR="00D10B44">
        <w:rPr>
          <w:sz w:val="24"/>
          <w:szCs w:val="24"/>
        </w:rPr>
        <w:t xml:space="preserve"> </w:t>
      </w:r>
      <w:r w:rsidR="00D10B44" w:rsidRPr="00D10B44">
        <w:rPr>
          <w:sz w:val="24"/>
          <w:szCs w:val="24"/>
        </w:rPr>
        <w:sym w:font="Wingdings" w:char="F0E0"/>
      </w:r>
      <w:r w:rsidR="00D10B44">
        <w:rPr>
          <w:sz w:val="24"/>
          <w:szCs w:val="24"/>
        </w:rPr>
        <w:t xml:space="preserve"> corolário</w:t>
      </w:r>
      <w:proofErr w:type="gramEnd"/>
      <w:r w:rsidR="00D10B44">
        <w:rPr>
          <w:sz w:val="24"/>
          <w:szCs w:val="24"/>
        </w:rPr>
        <w:t xml:space="preserve"> do direito à produção das provas e do contraditório substancial, portanto</w:t>
      </w:r>
      <w:r>
        <w:rPr>
          <w:sz w:val="24"/>
          <w:szCs w:val="24"/>
        </w:rPr>
        <w:t>.</w:t>
      </w:r>
      <w:r w:rsidR="00D10B44">
        <w:rPr>
          <w:sz w:val="24"/>
          <w:szCs w:val="24"/>
        </w:rPr>
        <w:t xml:space="preserve"> Se a prova foi produzida é porque o juiz a considerou relevante e pertinente, deve, pois, analisá-la. Do contrário restara inútil o direito à produção da prova.</w:t>
      </w:r>
    </w:p>
    <w:p w:rsidR="00792BDC" w:rsidRDefault="00792BDC" w:rsidP="00767295">
      <w:pPr>
        <w:ind w:left="-567" w:firstLine="567"/>
        <w:rPr>
          <w:sz w:val="24"/>
          <w:szCs w:val="24"/>
        </w:rPr>
      </w:pPr>
    </w:p>
    <w:p w:rsidR="00792BDC" w:rsidRPr="002F3344" w:rsidRDefault="002F3344" w:rsidP="00767295">
      <w:pPr>
        <w:ind w:left="-567" w:firstLine="567"/>
        <w:rPr>
          <w:sz w:val="24"/>
          <w:szCs w:val="24"/>
        </w:rPr>
      </w:pPr>
      <w:r>
        <w:rPr>
          <w:sz w:val="24"/>
          <w:szCs w:val="24"/>
        </w:rPr>
        <w:t xml:space="preserve">As partes então têm o direito tanto de produzir quanto de contradizer as provas produzidas. E o juiz deve admitir todas as provas </w:t>
      </w:r>
      <w:r>
        <w:rPr>
          <w:sz w:val="24"/>
          <w:szCs w:val="24"/>
          <w:u w:val="single"/>
        </w:rPr>
        <w:t>idôneas</w:t>
      </w:r>
      <w:r>
        <w:rPr>
          <w:sz w:val="24"/>
          <w:szCs w:val="24"/>
        </w:rPr>
        <w:t xml:space="preserve"> ao seu convencimento (ainda que atípicas).</w:t>
      </w:r>
    </w:p>
    <w:p w:rsidR="00D10B44" w:rsidRDefault="00D10B44" w:rsidP="00767295">
      <w:pPr>
        <w:ind w:left="-567" w:firstLine="567"/>
        <w:rPr>
          <w:sz w:val="24"/>
          <w:szCs w:val="24"/>
        </w:rPr>
      </w:pPr>
    </w:p>
    <w:p w:rsidR="00D10B44" w:rsidRPr="00D10B44" w:rsidRDefault="00D10B44" w:rsidP="00767295">
      <w:pPr>
        <w:ind w:left="-567" w:firstLine="567"/>
        <w:rPr>
          <w:b/>
          <w:sz w:val="36"/>
          <w:szCs w:val="36"/>
        </w:rPr>
      </w:pPr>
      <w:r w:rsidRPr="00D10B44">
        <w:rPr>
          <w:b/>
          <w:sz w:val="36"/>
          <w:szCs w:val="36"/>
        </w:rPr>
        <w:t xml:space="preserve">5 – CLASSIFICAÇÃO </w:t>
      </w:r>
      <w:r>
        <w:rPr>
          <w:b/>
          <w:sz w:val="36"/>
          <w:szCs w:val="36"/>
        </w:rPr>
        <w:t>DAS PROVAS</w:t>
      </w:r>
    </w:p>
    <w:p w:rsidR="00792BDC" w:rsidRPr="00D10B44" w:rsidRDefault="00D10B44" w:rsidP="00767295">
      <w:pPr>
        <w:ind w:left="-567" w:firstLine="567"/>
        <w:rPr>
          <w:b/>
          <w:sz w:val="32"/>
          <w:szCs w:val="32"/>
        </w:rPr>
      </w:pPr>
      <w:r w:rsidRPr="00D10B44">
        <w:rPr>
          <w:b/>
          <w:sz w:val="32"/>
          <w:szCs w:val="32"/>
        </w:rPr>
        <w:t xml:space="preserve">5.1 – Quanto Ao Objeto </w:t>
      </w:r>
    </w:p>
    <w:p w:rsidR="00D10B44" w:rsidRDefault="00D10B44" w:rsidP="00767295">
      <w:pPr>
        <w:ind w:left="-567" w:firstLine="567"/>
        <w:rPr>
          <w:sz w:val="24"/>
          <w:szCs w:val="24"/>
        </w:rPr>
      </w:pPr>
      <w:proofErr w:type="gramStart"/>
      <w:r>
        <w:rPr>
          <w:sz w:val="24"/>
          <w:szCs w:val="24"/>
        </w:rPr>
        <w:t xml:space="preserve">DIRETAS </w:t>
      </w:r>
      <w:r w:rsidRPr="00D10B44">
        <w:rPr>
          <w:sz w:val="24"/>
          <w:szCs w:val="24"/>
        </w:rPr>
        <w:sym w:font="Wingdings" w:char="F0E0"/>
      </w:r>
      <w:r>
        <w:rPr>
          <w:sz w:val="24"/>
          <w:szCs w:val="24"/>
        </w:rPr>
        <w:t xml:space="preserve"> se</w:t>
      </w:r>
      <w:proofErr w:type="gramEnd"/>
      <w:r>
        <w:rPr>
          <w:sz w:val="24"/>
          <w:szCs w:val="24"/>
        </w:rPr>
        <w:t xml:space="preserve"> referem ao fato </w:t>
      </w:r>
      <w:proofErr w:type="spellStart"/>
      <w:r>
        <w:rPr>
          <w:sz w:val="24"/>
          <w:szCs w:val="24"/>
        </w:rPr>
        <w:t>probando</w:t>
      </w:r>
      <w:proofErr w:type="spellEnd"/>
      <w:r>
        <w:rPr>
          <w:sz w:val="24"/>
          <w:szCs w:val="24"/>
        </w:rPr>
        <w:t xml:space="preserve"> (</w:t>
      </w:r>
      <w:r>
        <w:rPr>
          <w:b/>
          <w:sz w:val="24"/>
          <w:szCs w:val="24"/>
        </w:rPr>
        <w:t xml:space="preserve">ex. </w:t>
      </w:r>
      <w:r>
        <w:rPr>
          <w:sz w:val="24"/>
          <w:szCs w:val="24"/>
        </w:rPr>
        <w:t>testemunha narra o fato).</w:t>
      </w:r>
    </w:p>
    <w:p w:rsidR="00D10B44" w:rsidRPr="00D10B44" w:rsidRDefault="00D10B44" w:rsidP="00767295">
      <w:pPr>
        <w:ind w:left="-567" w:firstLine="567"/>
        <w:rPr>
          <w:sz w:val="24"/>
          <w:szCs w:val="24"/>
        </w:rPr>
      </w:pPr>
      <w:proofErr w:type="gramStart"/>
      <w:r>
        <w:rPr>
          <w:sz w:val="24"/>
          <w:szCs w:val="24"/>
        </w:rPr>
        <w:t xml:space="preserve">INDIRETAS </w:t>
      </w:r>
      <w:r w:rsidRPr="00D10B44">
        <w:rPr>
          <w:sz w:val="24"/>
          <w:szCs w:val="24"/>
        </w:rPr>
        <w:sym w:font="Wingdings" w:char="F0E0"/>
      </w:r>
      <w:r>
        <w:rPr>
          <w:sz w:val="24"/>
          <w:szCs w:val="24"/>
        </w:rPr>
        <w:t xml:space="preserve"> não</w:t>
      </w:r>
      <w:proofErr w:type="gramEnd"/>
      <w:r>
        <w:rPr>
          <w:sz w:val="24"/>
          <w:szCs w:val="24"/>
        </w:rPr>
        <w:t xml:space="preserve"> se referem ao fato </w:t>
      </w:r>
      <w:proofErr w:type="spellStart"/>
      <w:r>
        <w:rPr>
          <w:sz w:val="24"/>
          <w:szCs w:val="24"/>
        </w:rPr>
        <w:t>probando</w:t>
      </w:r>
      <w:proofErr w:type="spellEnd"/>
      <w:r>
        <w:rPr>
          <w:sz w:val="24"/>
          <w:szCs w:val="24"/>
        </w:rPr>
        <w:t>, mas a outro fato, para que num trabalho de raciocínio lógico se chegue ao primeiro (</w:t>
      </w:r>
      <w:r>
        <w:rPr>
          <w:b/>
          <w:sz w:val="24"/>
          <w:szCs w:val="24"/>
        </w:rPr>
        <w:t xml:space="preserve">ex. </w:t>
      </w:r>
      <w:r>
        <w:rPr>
          <w:sz w:val="24"/>
          <w:szCs w:val="24"/>
        </w:rPr>
        <w:t>perito descreve a posição dos carros após um acidente, permitindo inferir como o mesmo ocorreu - DIDIER).</w:t>
      </w:r>
    </w:p>
    <w:p w:rsidR="00D10B44" w:rsidRPr="00D10B44" w:rsidRDefault="00D10B44" w:rsidP="00767295">
      <w:pPr>
        <w:ind w:left="-567" w:firstLine="567"/>
        <w:rPr>
          <w:sz w:val="24"/>
          <w:szCs w:val="24"/>
        </w:rPr>
      </w:pPr>
      <w:r>
        <w:rPr>
          <w:b/>
          <w:i/>
          <w:sz w:val="24"/>
          <w:szCs w:val="24"/>
        </w:rPr>
        <w:t xml:space="preserve">Obs. </w:t>
      </w:r>
      <w:r>
        <w:rPr>
          <w:sz w:val="24"/>
          <w:szCs w:val="24"/>
        </w:rPr>
        <w:t>prova indiciária é prova indireta.</w:t>
      </w:r>
    </w:p>
    <w:p w:rsidR="00D10B44" w:rsidRDefault="00D10B44" w:rsidP="00767295">
      <w:pPr>
        <w:ind w:left="-567" w:firstLine="567"/>
        <w:rPr>
          <w:sz w:val="24"/>
          <w:szCs w:val="24"/>
        </w:rPr>
      </w:pPr>
    </w:p>
    <w:p w:rsidR="00D10B44" w:rsidRPr="00D10B44" w:rsidRDefault="00D10B44" w:rsidP="00767295">
      <w:pPr>
        <w:ind w:left="-567" w:firstLine="567"/>
        <w:rPr>
          <w:sz w:val="24"/>
          <w:szCs w:val="24"/>
        </w:rPr>
      </w:pPr>
      <w:r w:rsidRPr="00D10B44">
        <w:rPr>
          <w:b/>
          <w:sz w:val="32"/>
          <w:szCs w:val="32"/>
        </w:rPr>
        <w:t xml:space="preserve">5.2 – Quanto </w:t>
      </w:r>
      <w:r>
        <w:rPr>
          <w:b/>
          <w:sz w:val="32"/>
          <w:szCs w:val="32"/>
        </w:rPr>
        <w:t>à Fonte</w:t>
      </w:r>
      <w:r w:rsidRPr="00D10B44">
        <w:rPr>
          <w:sz w:val="24"/>
          <w:szCs w:val="24"/>
        </w:rPr>
        <w:t xml:space="preserve"> </w:t>
      </w:r>
    </w:p>
    <w:p w:rsidR="00D10B44" w:rsidRDefault="00D10B44" w:rsidP="00767295">
      <w:pPr>
        <w:ind w:left="-567" w:firstLine="567"/>
        <w:rPr>
          <w:sz w:val="24"/>
          <w:szCs w:val="24"/>
        </w:rPr>
      </w:pPr>
      <w:proofErr w:type="gramStart"/>
      <w:r>
        <w:rPr>
          <w:sz w:val="24"/>
          <w:szCs w:val="24"/>
        </w:rPr>
        <w:t>PESSOA</w:t>
      </w:r>
      <w:r w:rsidR="006E7015">
        <w:rPr>
          <w:sz w:val="24"/>
          <w:szCs w:val="24"/>
        </w:rPr>
        <w:t>L</w:t>
      </w:r>
      <w:r>
        <w:rPr>
          <w:sz w:val="24"/>
          <w:szCs w:val="24"/>
        </w:rPr>
        <w:t xml:space="preserve"> </w:t>
      </w:r>
      <w:r w:rsidRPr="00D10B44">
        <w:rPr>
          <w:sz w:val="24"/>
          <w:szCs w:val="24"/>
        </w:rPr>
        <w:sym w:font="Wingdings" w:char="F0E0"/>
      </w:r>
      <w:r>
        <w:rPr>
          <w:sz w:val="24"/>
          <w:szCs w:val="24"/>
        </w:rPr>
        <w:t xml:space="preserve"> aquela</w:t>
      </w:r>
      <w:proofErr w:type="gramEnd"/>
      <w:r>
        <w:rPr>
          <w:sz w:val="24"/>
          <w:szCs w:val="24"/>
        </w:rPr>
        <w:t xml:space="preserve"> que se extrai de afirmação pessoa consciente.</w:t>
      </w:r>
    </w:p>
    <w:p w:rsidR="00D10B44" w:rsidRDefault="00D10B44" w:rsidP="00767295">
      <w:pPr>
        <w:ind w:left="-567" w:firstLine="567"/>
        <w:rPr>
          <w:sz w:val="24"/>
          <w:szCs w:val="24"/>
        </w:rPr>
      </w:pPr>
      <w:proofErr w:type="gramStart"/>
      <w:r>
        <w:rPr>
          <w:sz w:val="24"/>
          <w:szCs w:val="24"/>
        </w:rPr>
        <w:t xml:space="preserve">REAL </w:t>
      </w:r>
      <w:r w:rsidRPr="00D10B44">
        <w:rPr>
          <w:sz w:val="24"/>
          <w:szCs w:val="24"/>
        </w:rPr>
        <w:sym w:font="Wingdings" w:char="F0E0"/>
      </w:r>
      <w:r>
        <w:rPr>
          <w:sz w:val="24"/>
          <w:szCs w:val="24"/>
        </w:rPr>
        <w:t xml:space="preserve"> dedutível</w:t>
      </w:r>
      <w:proofErr w:type="gramEnd"/>
      <w:r>
        <w:rPr>
          <w:sz w:val="24"/>
          <w:szCs w:val="24"/>
        </w:rPr>
        <w:t xml:space="preserve"> do exame de coisas. Feita por uma coisa</w:t>
      </w:r>
      <w:r w:rsidR="006E7015">
        <w:rPr>
          <w:sz w:val="24"/>
          <w:szCs w:val="24"/>
        </w:rPr>
        <w:t xml:space="preserve"> ou fenômeno.</w:t>
      </w:r>
    </w:p>
    <w:p w:rsidR="00D10B44" w:rsidRDefault="00D10B44" w:rsidP="00767295">
      <w:pPr>
        <w:ind w:left="-567" w:firstLine="567"/>
        <w:rPr>
          <w:sz w:val="24"/>
          <w:szCs w:val="24"/>
        </w:rPr>
      </w:pPr>
    </w:p>
    <w:p w:rsidR="006E7015" w:rsidRPr="006E7015" w:rsidRDefault="006E7015" w:rsidP="00767295">
      <w:pPr>
        <w:ind w:left="-567" w:firstLine="567"/>
        <w:rPr>
          <w:b/>
          <w:sz w:val="32"/>
          <w:szCs w:val="32"/>
        </w:rPr>
      </w:pPr>
      <w:r w:rsidRPr="006E7015">
        <w:rPr>
          <w:b/>
          <w:sz w:val="32"/>
          <w:szCs w:val="32"/>
        </w:rPr>
        <w:lastRenderedPageBreak/>
        <w:t xml:space="preserve">5.3 – Quanto à Forma </w:t>
      </w:r>
    </w:p>
    <w:p w:rsidR="006E7015" w:rsidRDefault="006E7015" w:rsidP="00767295">
      <w:pPr>
        <w:ind w:left="-567" w:firstLine="567"/>
        <w:rPr>
          <w:sz w:val="24"/>
          <w:szCs w:val="24"/>
        </w:rPr>
      </w:pPr>
      <w:proofErr w:type="gramStart"/>
      <w:r>
        <w:rPr>
          <w:sz w:val="24"/>
          <w:szCs w:val="24"/>
        </w:rPr>
        <w:t xml:space="preserve">ORAL </w:t>
      </w:r>
      <w:r w:rsidRPr="006E7015">
        <w:rPr>
          <w:sz w:val="24"/>
          <w:szCs w:val="24"/>
        </w:rPr>
        <w:sym w:font="Wingdings" w:char="F0E0"/>
      </w:r>
      <w:r>
        <w:rPr>
          <w:sz w:val="24"/>
          <w:szCs w:val="24"/>
        </w:rPr>
        <w:t xml:space="preserve"> afirmação</w:t>
      </w:r>
      <w:proofErr w:type="gramEnd"/>
      <w:r>
        <w:rPr>
          <w:sz w:val="24"/>
          <w:szCs w:val="24"/>
        </w:rPr>
        <w:t xml:space="preserve"> pessoal oral (testemunha, depoimento, confissão).</w:t>
      </w:r>
    </w:p>
    <w:p w:rsidR="006E7015" w:rsidRDefault="006E7015" w:rsidP="00767295">
      <w:pPr>
        <w:ind w:left="-567" w:firstLine="567"/>
        <w:rPr>
          <w:sz w:val="24"/>
          <w:szCs w:val="24"/>
        </w:rPr>
      </w:pPr>
      <w:proofErr w:type="gramStart"/>
      <w:r>
        <w:rPr>
          <w:sz w:val="24"/>
          <w:szCs w:val="24"/>
        </w:rPr>
        <w:t xml:space="preserve">DOCUMENTAL </w:t>
      </w:r>
      <w:r w:rsidRPr="006E7015">
        <w:rPr>
          <w:sz w:val="24"/>
          <w:szCs w:val="24"/>
        </w:rPr>
        <w:sym w:font="Wingdings" w:char="F0E0"/>
      </w:r>
      <w:r>
        <w:rPr>
          <w:sz w:val="24"/>
          <w:szCs w:val="24"/>
        </w:rPr>
        <w:t xml:space="preserve"> afirmações</w:t>
      </w:r>
      <w:proofErr w:type="gramEnd"/>
      <w:r>
        <w:rPr>
          <w:sz w:val="24"/>
          <w:szCs w:val="24"/>
        </w:rPr>
        <w:t xml:space="preserve"> escritas ou gravadas (fotos, escrituras, plantas).</w:t>
      </w:r>
    </w:p>
    <w:p w:rsidR="006E7015" w:rsidRPr="006E7015" w:rsidRDefault="006E7015" w:rsidP="00767295">
      <w:pPr>
        <w:ind w:left="-567" w:firstLine="567"/>
        <w:rPr>
          <w:sz w:val="24"/>
          <w:szCs w:val="24"/>
        </w:rPr>
      </w:pPr>
      <w:proofErr w:type="gramStart"/>
      <w:r>
        <w:rPr>
          <w:sz w:val="24"/>
          <w:szCs w:val="24"/>
        </w:rPr>
        <w:t xml:space="preserve">MATERIAL </w:t>
      </w:r>
      <w:r w:rsidRPr="006E7015">
        <w:rPr>
          <w:sz w:val="24"/>
          <w:szCs w:val="24"/>
        </w:rPr>
        <w:sym w:font="Wingdings" w:char="F0E0"/>
      </w:r>
      <w:r>
        <w:rPr>
          <w:sz w:val="24"/>
          <w:szCs w:val="24"/>
        </w:rPr>
        <w:t xml:space="preserve"> materialidade</w:t>
      </w:r>
      <w:proofErr w:type="gramEnd"/>
      <w:r>
        <w:rPr>
          <w:sz w:val="24"/>
          <w:szCs w:val="24"/>
        </w:rPr>
        <w:t xml:space="preserve"> que constate a prova (</w:t>
      </w:r>
      <w:r>
        <w:rPr>
          <w:b/>
          <w:sz w:val="24"/>
          <w:szCs w:val="24"/>
        </w:rPr>
        <w:t xml:space="preserve">ex. </w:t>
      </w:r>
      <w:r>
        <w:rPr>
          <w:sz w:val="24"/>
          <w:szCs w:val="24"/>
        </w:rPr>
        <w:t>corpo de delito, exames periciais).</w:t>
      </w:r>
    </w:p>
    <w:p w:rsidR="006E7015" w:rsidRDefault="006E7015" w:rsidP="00767295">
      <w:pPr>
        <w:ind w:left="-567" w:firstLine="567"/>
        <w:rPr>
          <w:sz w:val="24"/>
          <w:szCs w:val="24"/>
        </w:rPr>
      </w:pPr>
    </w:p>
    <w:p w:rsidR="006E7015" w:rsidRDefault="006E7015" w:rsidP="00767295">
      <w:pPr>
        <w:ind w:left="-567" w:firstLine="567"/>
        <w:rPr>
          <w:sz w:val="24"/>
          <w:szCs w:val="24"/>
        </w:rPr>
      </w:pPr>
    </w:p>
    <w:p w:rsidR="00EA04E7" w:rsidRPr="00D10B44" w:rsidRDefault="00D10B44" w:rsidP="00767295">
      <w:pPr>
        <w:ind w:left="-567" w:firstLine="567"/>
        <w:rPr>
          <w:b/>
          <w:sz w:val="36"/>
          <w:szCs w:val="36"/>
        </w:rPr>
      </w:pPr>
      <w:r>
        <w:rPr>
          <w:b/>
          <w:sz w:val="36"/>
          <w:szCs w:val="36"/>
        </w:rPr>
        <w:t>6</w:t>
      </w:r>
      <w:r w:rsidR="00EA04E7" w:rsidRPr="00D10B44">
        <w:rPr>
          <w:b/>
          <w:sz w:val="36"/>
          <w:szCs w:val="36"/>
        </w:rPr>
        <w:t xml:space="preserve"> – NATUREZA JURÍDICA DAS NORMAS SOBRE PROVAS</w:t>
      </w:r>
    </w:p>
    <w:p w:rsidR="00792BDC" w:rsidRDefault="004D1ED5" w:rsidP="00767295">
      <w:pPr>
        <w:ind w:left="-567" w:firstLine="567"/>
        <w:rPr>
          <w:sz w:val="24"/>
          <w:szCs w:val="24"/>
        </w:rPr>
      </w:pPr>
      <w:r>
        <w:rPr>
          <w:sz w:val="24"/>
          <w:szCs w:val="24"/>
        </w:rPr>
        <w:t xml:space="preserve">DIDIER aponta que há, basicamente, duas correntes a respeito do tema: </w:t>
      </w:r>
      <w:r>
        <w:rPr>
          <w:b/>
          <w:sz w:val="24"/>
          <w:szCs w:val="24"/>
        </w:rPr>
        <w:t xml:space="preserve">(a) </w:t>
      </w:r>
      <w:r>
        <w:rPr>
          <w:sz w:val="24"/>
          <w:szCs w:val="24"/>
        </w:rPr>
        <w:t xml:space="preserve">processualista; </w:t>
      </w:r>
      <w:r>
        <w:rPr>
          <w:b/>
          <w:sz w:val="24"/>
          <w:szCs w:val="24"/>
        </w:rPr>
        <w:t xml:space="preserve">(b) </w:t>
      </w:r>
      <w:r>
        <w:rPr>
          <w:sz w:val="24"/>
          <w:szCs w:val="24"/>
        </w:rPr>
        <w:t>materialista.</w:t>
      </w:r>
    </w:p>
    <w:p w:rsidR="004D1ED5" w:rsidRPr="004D1ED5" w:rsidRDefault="004D1ED5" w:rsidP="00767295">
      <w:pPr>
        <w:ind w:left="-567" w:firstLine="567"/>
        <w:rPr>
          <w:sz w:val="24"/>
          <w:szCs w:val="24"/>
        </w:rPr>
      </w:pPr>
      <w:r>
        <w:rPr>
          <w:b/>
          <w:sz w:val="24"/>
          <w:szCs w:val="24"/>
        </w:rPr>
        <w:t>Processualista (</w:t>
      </w:r>
      <w:proofErr w:type="gramStart"/>
      <w:r>
        <w:rPr>
          <w:b/>
          <w:sz w:val="24"/>
          <w:szCs w:val="24"/>
        </w:rPr>
        <w:t xml:space="preserve">majoritária) </w:t>
      </w:r>
      <w:r w:rsidRPr="004D1ED5">
        <w:rPr>
          <w:b/>
          <w:sz w:val="24"/>
          <w:szCs w:val="24"/>
        </w:rPr>
        <w:sym w:font="Wingdings" w:char="F0E0"/>
      </w:r>
      <w:r>
        <w:rPr>
          <w:b/>
          <w:sz w:val="24"/>
          <w:szCs w:val="24"/>
        </w:rPr>
        <w:t xml:space="preserve"> </w:t>
      </w:r>
      <w:r>
        <w:rPr>
          <w:sz w:val="24"/>
          <w:szCs w:val="24"/>
        </w:rPr>
        <w:t>normas</w:t>
      </w:r>
      <w:proofErr w:type="gramEnd"/>
      <w:r>
        <w:rPr>
          <w:sz w:val="24"/>
          <w:szCs w:val="24"/>
        </w:rPr>
        <w:t xml:space="preserve"> sobre provas são normas processuais, pois destinam-se fundamentalmente à formação da convicção do juiz. Ainda que possam ser usadas fora do processo, somente assumem relevância dentro dele.</w:t>
      </w:r>
    </w:p>
    <w:p w:rsidR="004D1ED5" w:rsidRDefault="004D1ED5" w:rsidP="00767295">
      <w:pPr>
        <w:ind w:left="-567" w:firstLine="567"/>
        <w:rPr>
          <w:sz w:val="24"/>
          <w:szCs w:val="24"/>
        </w:rPr>
      </w:pPr>
      <w:r>
        <w:rPr>
          <w:sz w:val="24"/>
          <w:szCs w:val="24"/>
        </w:rPr>
        <w:t xml:space="preserve">Essa corrente só considera material norma sobre prova que trate da forma do ato jurídico, isto é, dos </w:t>
      </w:r>
      <w:proofErr w:type="spellStart"/>
      <w:r>
        <w:rPr>
          <w:sz w:val="24"/>
          <w:szCs w:val="24"/>
        </w:rPr>
        <w:t>requistos</w:t>
      </w:r>
      <w:proofErr w:type="spellEnd"/>
      <w:r>
        <w:rPr>
          <w:sz w:val="24"/>
          <w:szCs w:val="24"/>
        </w:rPr>
        <w:t xml:space="preserve"> formais à sua validade (</w:t>
      </w:r>
      <w:r>
        <w:rPr>
          <w:b/>
          <w:sz w:val="24"/>
          <w:szCs w:val="24"/>
        </w:rPr>
        <w:t xml:space="preserve">ex. </w:t>
      </w:r>
      <w:r>
        <w:rPr>
          <w:sz w:val="24"/>
          <w:szCs w:val="24"/>
        </w:rPr>
        <w:t>regra de que determinado ato deve ser provado por escritura pública).</w:t>
      </w:r>
    </w:p>
    <w:p w:rsidR="004D1ED5" w:rsidRPr="004D1ED5" w:rsidRDefault="004D1ED5" w:rsidP="00767295">
      <w:pPr>
        <w:ind w:left="-567" w:firstLine="567"/>
        <w:rPr>
          <w:b/>
          <w:sz w:val="24"/>
          <w:szCs w:val="24"/>
        </w:rPr>
      </w:pPr>
      <w:r>
        <w:rPr>
          <w:b/>
          <w:sz w:val="24"/>
          <w:szCs w:val="24"/>
        </w:rPr>
        <w:t>Essa corrente é a adotada pelo CPC/73 e CPC/15.</w:t>
      </w:r>
    </w:p>
    <w:p w:rsidR="004D1ED5" w:rsidRPr="004D1ED5" w:rsidRDefault="004D1ED5" w:rsidP="00767295">
      <w:pPr>
        <w:ind w:left="-567" w:firstLine="567"/>
        <w:rPr>
          <w:sz w:val="24"/>
          <w:szCs w:val="24"/>
        </w:rPr>
      </w:pPr>
      <w:r>
        <w:rPr>
          <w:sz w:val="24"/>
          <w:szCs w:val="24"/>
        </w:rPr>
        <w:t>_ _</w:t>
      </w:r>
    </w:p>
    <w:p w:rsidR="00EA04E7" w:rsidRDefault="004D1ED5" w:rsidP="00767295">
      <w:pPr>
        <w:ind w:left="-567" w:firstLine="567"/>
        <w:rPr>
          <w:sz w:val="24"/>
          <w:szCs w:val="24"/>
        </w:rPr>
      </w:pPr>
      <w:proofErr w:type="gramStart"/>
      <w:r>
        <w:rPr>
          <w:b/>
          <w:sz w:val="24"/>
          <w:szCs w:val="24"/>
        </w:rPr>
        <w:t xml:space="preserve">Materialista </w:t>
      </w:r>
      <w:r w:rsidRPr="004D1ED5">
        <w:rPr>
          <w:b/>
          <w:sz w:val="24"/>
          <w:szCs w:val="24"/>
        </w:rPr>
        <w:sym w:font="Wingdings" w:char="F0E0"/>
      </w:r>
      <w:r w:rsidR="00F512D3">
        <w:rPr>
          <w:b/>
          <w:sz w:val="24"/>
          <w:szCs w:val="24"/>
        </w:rPr>
        <w:t xml:space="preserve"> </w:t>
      </w:r>
      <w:r w:rsidR="00F512D3">
        <w:rPr>
          <w:sz w:val="24"/>
          <w:szCs w:val="24"/>
        </w:rPr>
        <w:t>as</w:t>
      </w:r>
      <w:proofErr w:type="gramEnd"/>
      <w:r w:rsidR="00F512D3">
        <w:rPr>
          <w:sz w:val="24"/>
          <w:szCs w:val="24"/>
        </w:rPr>
        <w:t xml:space="preserve"> normas sobre provas são substanciais, pois disciplinam a relação material subjacente.</w:t>
      </w:r>
    </w:p>
    <w:p w:rsidR="00F512D3" w:rsidRPr="00F512D3" w:rsidRDefault="00F512D3" w:rsidP="00767295">
      <w:pPr>
        <w:ind w:left="-567" w:firstLine="567"/>
        <w:rPr>
          <w:sz w:val="24"/>
          <w:szCs w:val="24"/>
        </w:rPr>
      </w:pPr>
      <w:r>
        <w:rPr>
          <w:sz w:val="24"/>
          <w:szCs w:val="24"/>
        </w:rPr>
        <w:t xml:space="preserve">Tem como pedra de toque também a formação da convicção do juiz, mas adotam enfoque/premissa diversos. Por se destinar à convicção do juiz as normas sobre provas são por ele aplicadas como critério de julgamento, tal qual as normas que regem as relações de direito material aplicadas em juízo. </w:t>
      </w:r>
    </w:p>
    <w:p w:rsidR="001D568E" w:rsidRDefault="001D568E" w:rsidP="001D568E">
      <w:pPr>
        <w:ind w:left="-567" w:firstLine="567"/>
        <w:rPr>
          <w:sz w:val="24"/>
          <w:szCs w:val="24"/>
        </w:rPr>
      </w:pPr>
      <w:r>
        <w:rPr>
          <w:sz w:val="24"/>
          <w:szCs w:val="24"/>
        </w:rPr>
        <w:t>Direta ou indiretamente a prova é tema que se coloca como decisão do juízo. Isso ficaria claro nas regras sobre ônus da prova.</w:t>
      </w:r>
    </w:p>
    <w:p w:rsidR="001D568E" w:rsidRDefault="001D568E" w:rsidP="001D568E">
      <w:pPr>
        <w:ind w:left="-567" w:firstLine="567"/>
        <w:rPr>
          <w:sz w:val="24"/>
          <w:szCs w:val="24"/>
        </w:rPr>
      </w:pPr>
      <w:r>
        <w:rPr>
          <w:sz w:val="24"/>
          <w:szCs w:val="24"/>
        </w:rPr>
        <w:t xml:space="preserve">Assim, por duas razoes as regras sobre provas teriam natureza material: </w:t>
      </w:r>
      <w:r>
        <w:rPr>
          <w:b/>
          <w:sz w:val="24"/>
          <w:szCs w:val="24"/>
        </w:rPr>
        <w:t>(i) “</w:t>
      </w:r>
      <w:r>
        <w:rPr>
          <w:sz w:val="24"/>
          <w:szCs w:val="24"/>
        </w:rPr>
        <w:t xml:space="preserve">oferecem informações sobre a base fática que justifica a certeza de um direito, que compõe o objeto da decisão”; </w:t>
      </w:r>
      <w:r>
        <w:rPr>
          <w:b/>
          <w:sz w:val="24"/>
          <w:szCs w:val="24"/>
        </w:rPr>
        <w:t>(</w:t>
      </w:r>
      <w:proofErr w:type="spellStart"/>
      <w:r>
        <w:rPr>
          <w:b/>
          <w:sz w:val="24"/>
          <w:szCs w:val="24"/>
        </w:rPr>
        <w:t>ii</w:t>
      </w:r>
      <w:proofErr w:type="spellEnd"/>
      <w:r>
        <w:rPr>
          <w:b/>
          <w:sz w:val="24"/>
          <w:szCs w:val="24"/>
        </w:rPr>
        <w:t>) “</w:t>
      </w:r>
      <w:r>
        <w:rPr>
          <w:sz w:val="24"/>
          <w:szCs w:val="24"/>
        </w:rPr>
        <w:t xml:space="preserve">é o próprio mérito da ação de antecipação de prova (ação probatória </w:t>
      </w:r>
      <w:proofErr w:type="gramStart"/>
      <w:r>
        <w:rPr>
          <w:sz w:val="24"/>
          <w:szCs w:val="24"/>
        </w:rPr>
        <w:t>autônoma)”</w:t>
      </w:r>
      <w:proofErr w:type="gramEnd"/>
      <w:r>
        <w:rPr>
          <w:sz w:val="24"/>
          <w:szCs w:val="24"/>
        </w:rPr>
        <w:t>.</w:t>
      </w:r>
    </w:p>
    <w:p w:rsidR="004D1ED5" w:rsidRDefault="001D568E" w:rsidP="00767295">
      <w:pPr>
        <w:ind w:left="-567" w:firstLine="567"/>
        <w:rPr>
          <w:sz w:val="24"/>
          <w:szCs w:val="24"/>
        </w:rPr>
      </w:pPr>
      <w:r>
        <w:rPr>
          <w:sz w:val="24"/>
          <w:szCs w:val="24"/>
        </w:rPr>
        <w:lastRenderedPageBreak/>
        <w:t>Ademais, a prova nem sempre se refere a um processo, e nem sempre é feita visando interferir no convencimento do juiz.</w:t>
      </w:r>
    </w:p>
    <w:p w:rsidR="004D1ED5" w:rsidRDefault="001D568E" w:rsidP="00767295">
      <w:pPr>
        <w:ind w:left="-567" w:firstLine="567"/>
        <w:rPr>
          <w:sz w:val="24"/>
          <w:szCs w:val="24"/>
        </w:rPr>
      </w:pPr>
      <w:r>
        <w:rPr>
          <w:sz w:val="24"/>
          <w:szCs w:val="24"/>
        </w:rPr>
        <w:t>Para essa corrente, as únicas normas processuais sobre prova seriam aquelas que dizem respeito ao procedimento de produção da prova</w:t>
      </w:r>
      <w:r w:rsidR="007174E3">
        <w:rPr>
          <w:sz w:val="24"/>
          <w:szCs w:val="24"/>
        </w:rPr>
        <w:t xml:space="preserve"> e ao poder judicial de distribuição dinâmica do ônus da prova (regra de procedimento)</w:t>
      </w:r>
      <w:r>
        <w:rPr>
          <w:sz w:val="24"/>
          <w:szCs w:val="24"/>
        </w:rPr>
        <w:t>.</w:t>
      </w:r>
    </w:p>
    <w:p w:rsidR="004D1ED5" w:rsidRPr="004D1ED5" w:rsidRDefault="004D1ED5" w:rsidP="00767295">
      <w:pPr>
        <w:ind w:left="-567" w:firstLine="567"/>
        <w:rPr>
          <w:sz w:val="24"/>
          <w:szCs w:val="24"/>
        </w:rPr>
      </w:pPr>
    </w:p>
    <w:p w:rsidR="00767295" w:rsidRPr="00122833" w:rsidRDefault="00D10B44" w:rsidP="00767295">
      <w:pPr>
        <w:ind w:left="-567" w:firstLine="567"/>
        <w:rPr>
          <w:b/>
          <w:sz w:val="36"/>
          <w:szCs w:val="36"/>
        </w:rPr>
      </w:pPr>
      <w:r w:rsidRPr="00122833">
        <w:rPr>
          <w:b/>
          <w:sz w:val="36"/>
          <w:szCs w:val="36"/>
        </w:rPr>
        <w:t>7</w:t>
      </w:r>
      <w:r w:rsidR="00E94CE6" w:rsidRPr="00122833">
        <w:rPr>
          <w:b/>
          <w:sz w:val="36"/>
          <w:szCs w:val="36"/>
        </w:rPr>
        <w:t xml:space="preserve"> – DIRETRIZES FUNDAMENTAIS</w:t>
      </w:r>
    </w:p>
    <w:p w:rsidR="009C53F1" w:rsidRPr="00122833" w:rsidRDefault="00D10B44" w:rsidP="009C53F1">
      <w:pPr>
        <w:ind w:left="-567" w:firstLine="567"/>
        <w:rPr>
          <w:b/>
          <w:sz w:val="32"/>
          <w:szCs w:val="32"/>
        </w:rPr>
      </w:pPr>
      <w:r w:rsidRPr="00122833">
        <w:rPr>
          <w:b/>
          <w:sz w:val="32"/>
          <w:szCs w:val="32"/>
        </w:rPr>
        <w:t>7</w:t>
      </w:r>
      <w:r w:rsidR="009C53F1" w:rsidRPr="00122833">
        <w:rPr>
          <w:b/>
          <w:sz w:val="32"/>
          <w:szCs w:val="32"/>
        </w:rPr>
        <w:t>.</w:t>
      </w:r>
      <w:r w:rsidR="00122833" w:rsidRPr="00122833">
        <w:rPr>
          <w:b/>
          <w:sz w:val="32"/>
          <w:szCs w:val="32"/>
        </w:rPr>
        <w:t>1</w:t>
      </w:r>
      <w:r w:rsidR="009C53F1" w:rsidRPr="00122833">
        <w:rPr>
          <w:b/>
          <w:sz w:val="32"/>
          <w:szCs w:val="32"/>
        </w:rPr>
        <w:t xml:space="preserve"> – Finalidade e Destinatário das Provas </w:t>
      </w:r>
    </w:p>
    <w:p w:rsidR="009C53F1" w:rsidRDefault="006E7015" w:rsidP="009C53F1">
      <w:pPr>
        <w:ind w:left="-567" w:firstLine="567"/>
        <w:rPr>
          <w:sz w:val="24"/>
          <w:szCs w:val="24"/>
        </w:rPr>
      </w:pPr>
      <w:r>
        <w:rPr>
          <w:sz w:val="24"/>
          <w:szCs w:val="24"/>
        </w:rPr>
        <w:t>Não se bus</w:t>
      </w:r>
      <w:r w:rsidR="00D45555">
        <w:rPr>
          <w:sz w:val="24"/>
          <w:szCs w:val="24"/>
        </w:rPr>
        <w:t xml:space="preserve">ca estabelecer a verdade </w:t>
      </w:r>
      <w:r>
        <w:rPr>
          <w:sz w:val="24"/>
          <w:szCs w:val="24"/>
        </w:rPr>
        <w:t>objetiv</w:t>
      </w:r>
      <w:r w:rsidR="00D45555">
        <w:rPr>
          <w:sz w:val="24"/>
          <w:szCs w:val="24"/>
        </w:rPr>
        <w:t>a</w:t>
      </w:r>
      <w:r>
        <w:rPr>
          <w:sz w:val="24"/>
          <w:szCs w:val="24"/>
        </w:rPr>
        <w:t xml:space="preserve">, e o conhecimento que temos sobre </w:t>
      </w:r>
      <w:r w:rsidR="00D45555">
        <w:rPr>
          <w:sz w:val="24"/>
          <w:szCs w:val="24"/>
        </w:rPr>
        <w:t xml:space="preserve">os </w:t>
      </w:r>
      <w:r>
        <w:rPr>
          <w:sz w:val="24"/>
          <w:szCs w:val="24"/>
        </w:rPr>
        <w:t>é algo subjetivo – verdade absoluta é inalcançável.</w:t>
      </w:r>
    </w:p>
    <w:p w:rsidR="006E7015" w:rsidRDefault="006E7015" w:rsidP="009C53F1">
      <w:pPr>
        <w:ind w:left="-567" w:firstLine="567"/>
        <w:rPr>
          <w:sz w:val="24"/>
          <w:szCs w:val="24"/>
        </w:rPr>
      </w:pPr>
      <w:r>
        <w:rPr>
          <w:sz w:val="24"/>
          <w:szCs w:val="24"/>
        </w:rPr>
        <w:t>Tampouco se busca uma verdade artificial, formalmente pré-fixada, na qual cada prova tenha um valor preestabelecido</w:t>
      </w:r>
      <w:r w:rsidR="00C45C0C">
        <w:rPr>
          <w:sz w:val="24"/>
          <w:szCs w:val="24"/>
        </w:rPr>
        <w:t xml:space="preserve"> – melhor verdade possível dentro do processo</w:t>
      </w:r>
      <w:r>
        <w:rPr>
          <w:sz w:val="24"/>
          <w:szCs w:val="24"/>
        </w:rPr>
        <w:t>.</w:t>
      </w:r>
    </w:p>
    <w:p w:rsidR="006E7015" w:rsidRDefault="006E7015" w:rsidP="009C53F1">
      <w:pPr>
        <w:ind w:left="-567" w:firstLine="567"/>
        <w:rPr>
          <w:sz w:val="24"/>
          <w:szCs w:val="24"/>
        </w:rPr>
      </w:pPr>
      <w:r>
        <w:rPr>
          <w:sz w:val="24"/>
          <w:szCs w:val="24"/>
        </w:rPr>
        <w:t xml:space="preserve">_ _ </w:t>
      </w:r>
    </w:p>
    <w:p w:rsidR="006E7015" w:rsidRDefault="006E7015" w:rsidP="009C53F1">
      <w:pPr>
        <w:ind w:left="-567" w:firstLine="567"/>
        <w:rPr>
          <w:sz w:val="24"/>
          <w:szCs w:val="24"/>
        </w:rPr>
      </w:pPr>
      <w:r>
        <w:rPr>
          <w:sz w:val="24"/>
          <w:szCs w:val="24"/>
        </w:rPr>
        <w:t>Assim, o que se busca é a reunião de elementos com suporte suficiente para que se possa formar a convicção do juiz acerca dos fatos discutidos no processo.</w:t>
      </w:r>
    </w:p>
    <w:p w:rsidR="006E7015" w:rsidRPr="006E7015" w:rsidRDefault="006E7015" w:rsidP="009C53F1">
      <w:pPr>
        <w:ind w:left="-567" w:firstLine="567"/>
        <w:rPr>
          <w:b/>
          <w:sz w:val="24"/>
          <w:szCs w:val="24"/>
        </w:rPr>
      </w:pPr>
      <w:r>
        <w:rPr>
          <w:sz w:val="24"/>
          <w:szCs w:val="24"/>
        </w:rPr>
        <w:t xml:space="preserve">Dessa constatação, se </w:t>
      </w:r>
      <w:proofErr w:type="spellStart"/>
      <w:r>
        <w:rPr>
          <w:sz w:val="24"/>
          <w:szCs w:val="24"/>
        </w:rPr>
        <w:t>afirma</w:t>
      </w:r>
      <w:proofErr w:type="spellEnd"/>
      <w:r>
        <w:rPr>
          <w:sz w:val="24"/>
          <w:szCs w:val="24"/>
        </w:rPr>
        <w:t xml:space="preserve"> que o </w:t>
      </w:r>
      <w:r>
        <w:rPr>
          <w:b/>
          <w:sz w:val="24"/>
          <w:szCs w:val="24"/>
        </w:rPr>
        <w:t>juiz é o destinatário das provas.</w:t>
      </w:r>
    </w:p>
    <w:p w:rsidR="006E7015" w:rsidRDefault="006E7015" w:rsidP="009C53F1">
      <w:pPr>
        <w:ind w:left="-567" w:firstLine="567"/>
        <w:rPr>
          <w:sz w:val="24"/>
          <w:szCs w:val="24"/>
        </w:rPr>
      </w:pPr>
      <w:r>
        <w:rPr>
          <w:sz w:val="24"/>
          <w:szCs w:val="24"/>
        </w:rPr>
        <w:t xml:space="preserve">Mas, </w:t>
      </w:r>
      <w:r>
        <w:rPr>
          <w:b/>
          <w:sz w:val="24"/>
          <w:szCs w:val="24"/>
        </w:rPr>
        <w:t xml:space="preserve">para além do juiz, as partes também são destinarias das provas. Estas, aliás, servem também para a formação do consentimento </w:t>
      </w:r>
      <w:proofErr w:type="gramStart"/>
      <w:r>
        <w:rPr>
          <w:b/>
          <w:sz w:val="24"/>
          <w:szCs w:val="24"/>
        </w:rPr>
        <w:t xml:space="preserve">daquelas </w:t>
      </w:r>
      <w:r w:rsidRPr="006E7015">
        <w:rPr>
          <w:sz w:val="24"/>
          <w:szCs w:val="24"/>
        </w:rPr>
        <w:sym w:font="Wingdings" w:char="F0E0"/>
      </w:r>
      <w:r>
        <w:rPr>
          <w:sz w:val="24"/>
          <w:szCs w:val="24"/>
        </w:rPr>
        <w:t xml:space="preserve"> como</w:t>
      </w:r>
      <w:proofErr w:type="gramEnd"/>
      <w:r>
        <w:rPr>
          <w:sz w:val="24"/>
          <w:szCs w:val="24"/>
        </w:rPr>
        <w:t xml:space="preserve"> se verá, as regras sobre provas também são regras de conduta ou determinadoras de conduta para as partes (ingressas com ação, buscar solução consensual, recorrer, etc.).</w:t>
      </w:r>
    </w:p>
    <w:p w:rsidR="006E7015" w:rsidRPr="006E7015" w:rsidRDefault="006E7015" w:rsidP="009C53F1">
      <w:pPr>
        <w:ind w:left="-567" w:firstLine="567"/>
        <w:rPr>
          <w:sz w:val="24"/>
          <w:szCs w:val="24"/>
        </w:rPr>
      </w:pPr>
      <w:r w:rsidRPr="006E7015">
        <w:rPr>
          <w:b/>
          <w:i/>
          <w:sz w:val="24"/>
          <w:szCs w:val="24"/>
          <w:highlight w:val="yellow"/>
        </w:rPr>
        <w:t>Tanto o juiz quanto as partes realizam, portanto, atividade de valoração da prova</w:t>
      </w:r>
      <w:r>
        <w:rPr>
          <w:sz w:val="24"/>
          <w:szCs w:val="24"/>
        </w:rPr>
        <w:t>.</w:t>
      </w:r>
    </w:p>
    <w:p w:rsidR="00122833" w:rsidRDefault="00122833" w:rsidP="009C53F1">
      <w:pPr>
        <w:ind w:left="-567" w:firstLine="567"/>
        <w:rPr>
          <w:b/>
          <w:sz w:val="24"/>
          <w:szCs w:val="24"/>
        </w:rPr>
      </w:pPr>
    </w:p>
    <w:p w:rsidR="009C53F1" w:rsidRPr="004D1ED5" w:rsidRDefault="00D10B44" w:rsidP="009C53F1">
      <w:pPr>
        <w:ind w:left="-567" w:firstLine="567"/>
        <w:rPr>
          <w:b/>
          <w:sz w:val="32"/>
          <w:szCs w:val="32"/>
        </w:rPr>
      </w:pPr>
      <w:r w:rsidRPr="004D1ED5">
        <w:rPr>
          <w:b/>
          <w:sz w:val="32"/>
          <w:szCs w:val="32"/>
        </w:rPr>
        <w:t>7</w:t>
      </w:r>
      <w:r w:rsidR="009C53F1" w:rsidRPr="004D1ED5">
        <w:rPr>
          <w:b/>
          <w:sz w:val="32"/>
          <w:szCs w:val="32"/>
        </w:rPr>
        <w:t>.</w:t>
      </w:r>
      <w:r w:rsidR="00C44015">
        <w:rPr>
          <w:b/>
          <w:sz w:val="32"/>
          <w:szCs w:val="32"/>
        </w:rPr>
        <w:t>2</w:t>
      </w:r>
      <w:r w:rsidR="009C53F1" w:rsidRPr="004D1ED5">
        <w:rPr>
          <w:b/>
          <w:sz w:val="32"/>
          <w:szCs w:val="32"/>
        </w:rPr>
        <w:t xml:space="preserve"> – Comunhão das Provas (Aquisição Processual da Prova)</w:t>
      </w:r>
      <w:r w:rsidR="00C44015">
        <w:rPr>
          <w:b/>
          <w:sz w:val="32"/>
          <w:szCs w:val="32"/>
        </w:rPr>
        <w:t xml:space="preserve"> – art. 371 do CPC</w:t>
      </w:r>
    </w:p>
    <w:p w:rsidR="000B4A24" w:rsidRDefault="000B4A24" w:rsidP="00767295">
      <w:pPr>
        <w:ind w:left="-567" w:firstLine="567"/>
        <w:rPr>
          <w:sz w:val="24"/>
          <w:szCs w:val="24"/>
        </w:rPr>
      </w:pPr>
      <w:r>
        <w:rPr>
          <w:sz w:val="24"/>
          <w:szCs w:val="24"/>
        </w:rPr>
        <w:t xml:space="preserve">A prova trazida aos autos destina-se ao processo e se presta, precipuamente, </w:t>
      </w:r>
      <w:proofErr w:type="spellStart"/>
      <w:r>
        <w:rPr>
          <w:sz w:val="24"/>
          <w:szCs w:val="24"/>
        </w:rPr>
        <w:t>á</w:t>
      </w:r>
      <w:proofErr w:type="spellEnd"/>
      <w:r>
        <w:rPr>
          <w:sz w:val="24"/>
          <w:szCs w:val="24"/>
        </w:rPr>
        <w:t xml:space="preserve"> convicção do juiz.</w:t>
      </w:r>
    </w:p>
    <w:p w:rsidR="000B4A24" w:rsidRDefault="000B4A24" w:rsidP="00767295">
      <w:pPr>
        <w:ind w:left="-567" w:firstLine="567"/>
        <w:rPr>
          <w:sz w:val="24"/>
          <w:szCs w:val="24"/>
        </w:rPr>
      </w:pPr>
      <w:r>
        <w:rPr>
          <w:sz w:val="24"/>
          <w:szCs w:val="24"/>
        </w:rPr>
        <w:t xml:space="preserve"> Assim, não há que se falar que uma prova trazida por uma das partes não possa ser usada em conclusão final que a ela seja desfavorável. </w:t>
      </w:r>
    </w:p>
    <w:p w:rsidR="00767295" w:rsidRDefault="000B4A24" w:rsidP="00767295">
      <w:pPr>
        <w:ind w:left="-567" w:firstLine="567"/>
        <w:rPr>
          <w:sz w:val="24"/>
          <w:szCs w:val="24"/>
        </w:rPr>
      </w:pPr>
      <w:r>
        <w:rPr>
          <w:sz w:val="24"/>
          <w:szCs w:val="24"/>
        </w:rPr>
        <w:lastRenderedPageBreak/>
        <w:t>Tampouco, a partir de tal regra, é possível que a parte que trouxe a prova aos autos pretenda posteriormente renunciar a ela – se a prova é adquirida pelo processo não é “sua”, e não se pode renunciar àquilo que não é seu.</w:t>
      </w:r>
    </w:p>
    <w:p w:rsidR="000B4A24" w:rsidRDefault="0033773F" w:rsidP="00767295">
      <w:pPr>
        <w:ind w:left="-567" w:firstLine="567"/>
        <w:rPr>
          <w:sz w:val="24"/>
          <w:szCs w:val="24"/>
        </w:rPr>
      </w:pPr>
      <w:r>
        <w:rPr>
          <w:sz w:val="24"/>
          <w:szCs w:val="24"/>
        </w:rPr>
        <w:t>Ou seja, uma vez produzida a prova ela se presta ao processo – à sua solução nos trilhos dos escopos da jurisdição – e não ao interesse da parte que pediu sua produção ou que a trouxe ao processo.</w:t>
      </w:r>
    </w:p>
    <w:p w:rsidR="00A2120C" w:rsidRDefault="00A2120C" w:rsidP="00767295">
      <w:pPr>
        <w:ind w:left="-567" w:firstLine="567"/>
        <w:rPr>
          <w:sz w:val="24"/>
          <w:szCs w:val="24"/>
        </w:rPr>
      </w:pPr>
      <w:r>
        <w:rPr>
          <w:sz w:val="24"/>
          <w:szCs w:val="24"/>
        </w:rPr>
        <w:t>Outra conclusão dessa regra é que não se sabe de antemão a quem a prova aproveitará – não há essa tarifação.</w:t>
      </w:r>
    </w:p>
    <w:p w:rsidR="000B4A24" w:rsidRPr="00C44015" w:rsidRDefault="000B4A24" w:rsidP="00767295">
      <w:pPr>
        <w:ind w:left="-567" w:firstLine="567"/>
        <w:rPr>
          <w:sz w:val="24"/>
          <w:szCs w:val="24"/>
        </w:rPr>
      </w:pPr>
    </w:p>
    <w:p w:rsidR="009C53F1" w:rsidRPr="004D1ED5" w:rsidRDefault="00D10B44" w:rsidP="00767295">
      <w:pPr>
        <w:ind w:left="-567" w:firstLine="567"/>
        <w:rPr>
          <w:b/>
          <w:sz w:val="32"/>
          <w:szCs w:val="32"/>
        </w:rPr>
      </w:pPr>
      <w:r w:rsidRPr="004D1ED5">
        <w:rPr>
          <w:b/>
          <w:sz w:val="32"/>
          <w:szCs w:val="32"/>
        </w:rPr>
        <w:t>7</w:t>
      </w:r>
      <w:r w:rsidR="009C53F1" w:rsidRPr="004D1ED5">
        <w:rPr>
          <w:b/>
          <w:sz w:val="32"/>
          <w:szCs w:val="32"/>
        </w:rPr>
        <w:t>.</w:t>
      </w:r>
      <w:r w:rsidR="00DA6796">
        <w:rPr>
          <w:b/>
          <w:sz w:val="32"/>
          <w:szCs w:val="32"/>
        </w:rPr>
        <w:t>3</w:t>
      </w:r>
      <w:r w:rsidR="009C53F1" w:rsidRPr="004D1ED5">
        <w:rPr>
          <w:b/>
          <w:sz w:val="32"/>
          <w:szCs w:val="32"/>
        </w:rPr>
        <w:t xml:space="preserve"> – (Livre) Convencimento Motivado </w:t>
      </w:r>
    </w:p>
    <w:p w:rsidR="00E14EBD" w:rsidRDefault="00A2120C" w:rsidP="00767295">
      <w:pPr>
        <w:ind w:left="-567" w:firstLine="567"/>
        <w:rPr>
          <w:sz w:val="24"/>
          <w:szCs w:val="24"/>
        </w:rPr>
      </w:pPr>
      <w:r>
        <w:rPr>
          <w:sz w:val="24"/>
          <w:szCs w:val="24"/>
        </w:rPr>
        <w:t>Sistemas de valoração:</w:t>
      </w:r>
    </w:p>
    <w:p w:rsidR="00A2120C" w:rsidRDefault="00A2120C" w:rsidP="00A2120C">
      <w:pPr>
        <w:pStyle w:val="PargrafodaLista"/>
        <w:numPr>
          <w:ilvl w:val="0"/>
          <w:numId w:val="20"/>
        </w:numPr>
        <w:rPr>
          <w:sz w:val="24"/>
          <w:szCs w:val="24"/>
        </w:rPr>
      </w:pPr>
      <w:proofErr w:type="spellStart"/>
      <w:r w:rsidRPr="00972A32">
        <w:rPr>
          <w:i/>
          <w:sz w:val="24"/>
          <w:szCs w:val="24"/>
          <w:u w:val="single"/>
        </w:rPr>
        <w:t>Ordálias</w:t>
      </w:r>
      <w:proofErr w:type="spellEnd"/>
      <w:r w:rsidR="00C45C0C" w:rsidRPr="00972A32">
        <w:rPr>
          <w:i/>
          <w:sz w:val="24"/>
          <w:szCs w:val="24"/>
          <w:u w:val="single"/>
        </w:rPr>
        <w:t xml:space="preserve"> </w:t>
      </w:r>
      <w:r w:rsidR="00972A32" w:rsidRPr="00972A32">
        <w:rPr>
          <w:i/>
          <w:sz w:val="24"/>
          <w:szCs w:val="24"/>
          <w:u w:val="single"/>
        </w:rPr>
        <w:t xml:space="preserve">e Juízos de </w:t>
      </w:r>
      <w:proofErr w:type="gramStart"/>
      <w:r w:rsidR="00972A32" w:rsidRPr="00972A32">
        <w:rPr>
          <w:i/>
          <w:sz w:val="24"/>
          <w:szCs w:val="24"/>
          <w:u w:val="single"/>
        </w:rPr>
        <w:t>Deus</w:t>
      </w:r>
      <w:r w:rsidR="00972A32">
        <w:rPr>
          <w:sz w:val="24"/>
          <w:szCs w:val="24"/>
        </w:rPr>
        <w:t xml:space="preserve"> </w:t>
      </w:r>
      <w:r w:rsidR="00C45C0C" w:rsidRPr="00C45C0C">
        <w:rPr>
          <w:sz w:val="24"/>
          <w:szCs w:val="24"/>
        </w:rPr>
        <w:sym w:font="Wingdings" w:char="F0E0"/>
      </w:r>
      <w:r w:rsidR="00972A32">
        <w:rPr>
          <w:sz w:val="24"/>
          <w:szCs w:val="24"/>
        </w:rPr>
        <w:t xml:space="preserve"> verdade</w:t>
      </w:r>
      <w:proofErr w:type="gramEnd"/>
      <w:r w:rsidR="00972A32">
        <w:rPr>
          <w:sz w:val="24"/>
          <w:szCs w:val="24"/>
        </w:rPr>
        <w:t xml:space="preserve"> das provas fundadas em desafios físicos e em consultas a deuses (</w:t>
      </w:r>
      <w:r w:rsidR="00972A32">
        <w:rPr>
          <w:b/>
          <w:sz w:val="24"/>
          <w:szCs w:val="24"/>
        </w:rPr>
        <w:t xml:space="preserve">ex. </w:t>
      </w:r>
      <w:r w:rsidR="00972A32">
        <w:rPr>
          <w:sz w:val="24"/>
          <w:szCs w:val="24"/>
        </w:rPr>
        <w:t>atravessar braseiro descalço sem queimar a sola dos pés).</w:t>
      </w:r>
    </w:p>
    <w:p w:rsidR="00A2120C" w:rsidRDefault="00A2120C" w:rsidP="00A2120C">
      <w:pPr>
        <w:pStyle w:val="PargrafodaLista"/>
        <w:ind w:firstLine="0"/>
        <w:rPr>
          <w:sz w:val="24"/>
          <w:szCs w:val="24"/>
        </w:rPr>
      </w:pPr>
      <w:r>
        <w:rPr>
          <w:sz w:val="24"/>
          <w:szCs w:val="24"/>
        </w:rPr>
        <w:t xml:space="preserve"> </w:t>
      </w:r>
    </w:p>
    <w:p w:rsidR="00A2120C" w:rsidRDefault="00A2120C" w:rsidP="00A2120C">
      <w:pPr>
        <w:pStyle w:val="PargrafodaLista"/>
        <w:numPr>
          <w:ilvl w:val="0"/>
          <w:numId w:val="20"/>
        </w:numPr>
        <w:rPr>
          <w:sz w:val="24"/>
          <w:szCs w:val="24"/>
        </w:rPr>
      </w:pPr>
      <w:r w:rsidRPr="00972A32">
        <w:rPr>
          <w:i/>
          <w:sz w:val="24"/>
          <w:szCs w:val="24"/>
          <w:u w:val="single"/>
        </w:rPr>
        <w:t>Sistema da prova legal (</w:t>
      </w:r>
      <w:proofErr w:type="gramStart"/>
      <w:r w:rsidRPr="00972A32">
        <w:rPr>
          <w:i/>
          <w:sz w:val="24"/>
          <w:szCs w:val="24"/>
          <w:u w:val="single"/>
        </w:rPr>
        <w:t>tarifação)</w:t>
      </w:r>
      <w:r>
        <w:rPr>
          <w:sz w:val="24"/>
          <w:szCs w:val="24"/>
        </w:rPr>
        <w:t xml:space="preserve"> </w:t>
      </w:r>
      <w:r w:rsidRPr="00A2120C">
        <w:rPr>
          <w:sz w:val="24"/>
          <w:szCs w:val="24"/>
        </w:rPr>
        <w:sym w:font="Wingdings" w:char="F0E0"/>
      </w:r>
      <w:r>
        <w:rPr>
          <w:sz w:val="24"/>
          <w:szCs w:val="24"/>
        </w:rPr>
        <w:t xml:space="preserve"> definição</w:t>
      </w:r>
      <w:proofErr w:type="gramEnd"/>
      <w:r>
        <w:rPr>
          <w:sz w:val="24"/>
          <w:szCs w:val="24"/>
        </w:rPr>
        <w:t xml:space="preserve"> prévia pelo legislador da hierarquia e peso de cada meio de prova. Não há liberdade de valoração pelo julgador, que fica adstrito aos termos legais.</w:t>
      </w:r>
    </w:p>
    <w:p w:rsidR="00A2120C" w:rsidRDefault="00A2120C" w:rsidP="00A2120C">
      <w:pPr>
        <w:pStyle w:val="PargrafodaLista"/>
        <w:ind w:left="1080" w:firstLine="0"/>
        <w:rPr>
          <w:b/>
          <w:i/>
          <w:sz w:val="24"/>
          <w:szCs w:val="24"/>
        </w:rPr>
      </w:pPr>
      <w:r>
        <w:rPr>
          <w:b/>
          <w:i/>
          <w:sz w:val="24"/>
          <w:szCs w:val="24"/>
        </w:rPr>
        <w:t xml:space="preserve"> </w:t>
      </w:r>
    </w:p>
    <w:p w:rsidR="00A2120C" w:rsidRDefault="00A2120C" w:rsidP="00A2120C">
      <w:pPr>
        <w:pStyle w:val="PargrafodaLista"/>
        <w:ind w:left="1080" w:firstLine="0"/>
        <w:rPr>
          <w:sz w:val="24"/>
          <w:szCs w:val="24"/>
        </w:rPr>
      </w:pPr>
      <w:r>
        <w:rPr>
          <w:b/>
          <w:i/>
          <w:sz w:val="24"/>
          <w:szCs w:val="24"/>
        </w:rPr>
        <w:t xml:space="preserve">Obs. </w:t>
      </w:r>
      <w:r>
        <w:rPr>
          <w:sz w:val="24"/>
          <w:szCs w:val="24"/>
        </w:rPr>
        <w:t>atualmente é considerado inadequado, embora ainda haja resquícios desse sistema.</w:t>
      </w:r>
    </w:p>
    <w:p w:rsidR="00A2120C" w:rsidRDefault="00E14EBD" w:rsidP="00A2120C">
      <w:pPr>
        <w:pStyle w:val="PargrafodaLista"/>
        <w:ind w:left="1416" w:firstLine="0"/>
        <w:rPr>
          <w:sz w:val="24"/>
          <w:szCs w:val="24"/>
        </w:rPr>
      </w:pPr>
      <w:r>
        <w:rPr>
          <w:b/>
          <w:sz w:val="24"/>
          <w:szCs w:val="24"/>
        </w:rPr>
        <w:t>Incidências do Sistema de Prova Legal (</w:t>
      </w:r>
      <w:proofErr w:type="spellStart"/>
      <w:r>
        <w:rPr>
          <w:b/>
          <w:sz w:val="24"/>
          <w:szCs w:val="24"/>
        </w:rPr>
        <w:t>tarifamento</w:t>
      </w:r>
      <w:proofErr w:type="spellEnd"/>
      <w:r>
        <w:rPr>
          <w:b/>
          <w:sz w:val="24"/>
          <w:szCs w:val="24"/>
        </w:rPr>
        <w:t xml:space="preserve">) </w:t>
      </w:r>
      <w:r w:rsidR="00CD741F">
        <w:rPr>
          <w:b/>
          <w:sz w:val="24"/>
          <w:szCs w:val="24"/>
        </w:rPr>
        <w:t>–</w:t>
      </w:r>
      <w:r>
        <w:rPr>
          <w:b/>
          <w:sz w:val="24"/>
          <w:szCs w:val="24"/>
        </w:rPr>
        <w:t xml:space="preserve"> </w:t>
      </w:r>
      <w:r w:rsidR="00CD741F">
        <w:rPr>
          <w:sz w:val="24"/>
          <w:szCs w:val="24"/>
        </w:rPr>
        <w:t xml:space="preserve">emancipação extrajudicial (art. 5º, </w:t>
      </w:r>
      <w:proofErr w:type="spellStart"/>
      <w:r w:rsidR="00CD741F">
        <w:rPr>
          <w:sz w:val="24"/>
          <w:szCs w:val="24"/>
        </w:rPr>
        <w:t>p.ú</w:t>
      </w:r>
      <w:proofErr w:type="spellEnd"/>
      <w:r w:rsidR="00CD741F">
        <w:rPr>
          <w:sz w:val="24"/>
          <w:szCs w:val="24"/>
        </w:rPr>
        <w:t>, inc. Ido CC); cláusula de não valer se instrumento público (art. 109 do CC), promessa de compra e venda (art. 1417 do CC), doação de móvel (art. 541 do CC).</w:t>
      </w:r>
    </w:p>
    <w:p w:rsidR="00A2120C" w:rsidRDefault="00A2120C" w:rsidP="00A2120C">
      <w:pPr>
        <w:pStyle w:val="PargrafodaLista"/>
        <w:ind w:left="1416" w:firstLine="0"/>
        <w:rPr>
          <w:sz w:val="24"/>
          <w:szCs w:val="24"/>
        </w:rPr>
      </w:pPr>
    </w:p>
    <w:p w:rsidR="00E14EBD" w:rsidRDefault="00A2120C" w:rsidP="00A2120C">
      <w:pPr>
        <w:pStyle w:val="PargrafodaLista"/>
        <w:ind w:left="1134" w:firstLine="0"/>
        <w:rPr>
          <w:sz w:val="24"/>
          <w:szCs w:val="24"/>
        </w:rPr>
      </w:pPr>
      <w:r>
        <w:rPr>
          <w:b/>
          <w:i/>
          <w:sz w:val="24"/>
          <w:szCs w:val="24"/>
        </w:rPr>
        <w:t xml:space="preserve">Obs2. </w:t>
      </w:r>
      <w:r>
        <w:rPr>
          <w:sz w:val="24"/>
          <w:szCs w:val="24"/>
        </w:rPr>
        <w:t xml:space="preserve">Esses resquícios </w:t>
      </w:r>
      <w:r w:rsidR="00CD741F">
        <w:rPr>
          <w:sz w:val="24"/>
          <w:szCs w:val="24"/>
        </w:rPr>
        <w:t>não impede</w:t>
      </w:r>
      <w:r>
        <w:rPr>
          <w:sz w:val="24"/>
          <w:szCs w:val="24"/>
        </w:rPr>
        <w:t>m</w:t>
      </w:r>
      <w:r w:rsidR="00CD741F">
        <w:rPr>
          <w:sz w:val="24"/>
          <w:szCs w:val="24"/>
        </w:rPr>
        <w:t xml:space="preserve"> a valoração do cotejo probatório como um todo pelo juiz, mas há um direcionamento – as provas tarifadas/legais podem ser tidas como uma forma abstratamente tida pelo legislador de evitar arbitrariedade na valoração de provas.</w:t>
      </w:r>
    </w:p>
    <w:p w:rsidR="00CD741F" w:rsidRDefault="00CD741F" w:rsidP="00767295">
      <w:pPr>
        <w:ind w:left="-567" w:firstLine="567"/>
        <w:rPr>
          <w:sz w:val="24"/>
          <w:szCs w:val="24"/>
        </w:rPr>
      </w:pPr>
    </w:p>
    <w:p w:rsidR="00A2120C" w:rsidRDefault="00A2120C" w:rsidP="00A2120C">
      <w:pPr>
        <w:pStyle w:val="PargrafodaLista"/>
        <w:numPr>
          <w:ilvl w:val="0"/>
          <w:numId w:val="22"/>
        </w:numPr>
        <w:rPr>
          <w:sz w:val="24"/>
          <w:szCs w:val="24"/>
        </w:rPr>
      </w:pPr>
      <w:r w:rsidRPr="00972A32">
        <w:rPr>
          <w:i/>
          <w:sz w:val="24"/>
          <w:szCs w:val="24"/>
          <w:u w:val="single"/>
        </w:rPr>
        <w:t xml:space="preserve">Livre convencimento ou convicção </w:t>
      </w:r>
      <w:proofErr w:type="gramStart"/>
      <w:r w:rsidRPr="00972A32">
        <w:rPr>
          <w:i/>
          <w:sz w:val="24"/>
          <w:szCs w:val="24"/>
          <w:u w:val="single"/>
        </w:rPr>
        <w:t>íntima</w:t>
      </w:r>
      <w:r>
        <w:rPr>
          <w:sz w:val="24"/>
          <w:szCs w:val="24"/>
        </w:rPr>
        <w:t xml:space="preserve"> </w:t>
      </w:r>
      <w:r w:rsidRPr="00A2120C">
        <w:rPr>
          <w:sz w:val="24"/>
          <w:szCs w:val="24"/>
        </w:rPr>
        <w:sym w:font="Wingdings" w:char="F0E0"/>
      </w:r>
      <w:r>
        <w:rPr>
          <w:sz w:val="24"/>
          <w:szCs w:val="24"/>
        </w:rPr>
        <w:t xml:space="preserve"> ampla</w:t>
      </w:r>
      <w:proofErr w:type="gramEnd"/>
      <w:r>
        <w:rPr>
          <w:sz w:val="24"/>
          <w:szCs w:val="24"/>
        </w:rPr>
        <w:t xml:space="preserve"> liberdade de valoração, sem necessidade de motivação. Permite, assim, tanto um caminho lógico quanto um emocional ou místico, já que não exige fundamentação.</w:t>
      </w:r>
    </w:p>
    <w:p w:rsidR="00A2120C" w:rsidRDefault="00A2120C" w:rsidP="00A2120C">
      <w:pPr>
        <w:pStyle w:val="PargrafodaLista"/>
        <w:ind w:firstLine="0"/>
        <w:rPr>
          <w:sz w:val="24"/>
          <w:szCs w:val="24"/>
        </w:rPr>
      </w:pPr>
      <w:r>
        <w:rPr>
          <w:sz w:val="24"/>
          <w:szCs w:val="24"/>
        </w:rPr>
        <w:t xml:space="preserve">- </w:t>
      </w:r>
      <w:proofErr w:type="gramStart"/>
      <w:r>
        <w:rPr>
          <w:sz w:val="24"/>
          <w:szCs w:val="24"/>
        </w:rPr>
        <w:t>no</w:t>
      </w:r>
      <w:proofErr w:type="gramEnd"/>
      <w:r>
        <w:rPr>
          <w:sz w:val="24"/>
          <w:szCs w:val="24"/>
        </w:rPr>
        <w:t xml:space="preserve"> processo penal o plenário</w:t>
      </w:r>
      <w:r w:rsidR="00DA6796">
        <w:rPr>
          <w:sz w:val="24"/>
          <w:szCs w:val="24"/>
        </w:rPr>
        <w:t xml:space="preserve"> do jú</w:t>
      </w:r>
      <w:r>
        <w:rPr>
          <w:sz w:val="24"/>
          <w:szCs w:val="24"/>
        </w:rPr>
        <w:t xml:space="preserve">ri ainda segue esse sistema, no que toca à decisão dos jurados quanto à condenação ou absolvição. </w:t>
      </w:r>
    </w:p>
    <w:p w:rsidR="00A2120C" w:rsidRDefault="00A2120C" w:rsidP="00DA6796">
      <w:pPr>
        <w:pStyle w:val="PargrafodaLista"/>
        <w:ind w:firstLine="0"/>
        <w:rPr>
          <w:sz w:val="24"/>
          <w:szCs w:val="24"/>
        </w:rPr>
      </w:pPr>
      <w:r>
        <w:rPr>
          <w:sz w:val="24"/>
          <w:szCs w:val="24"/>
        </w:rPr>
        <w:lastRenderedPageBreak/>
        <w:t xml:space="preserve"> </w:t>
      </w:r>
      <w:r w:rsidR="00DA6796">
        <w:rPr>
          <w:sz w:val="24"/>
          <w:szCs w:val="24"/>
        </w:rPr>
        <w:t xml:space="preserve"> </w:t>
      </w:r>
    </w:p>
    <w:p w:rsidR="00DA6796" w:rsidRDefault="00DA6796" w:rsidP="00A2120C">
      <w:pPr>
        <w:pStyle w:val="PargrafodaLista"/>
        <w:numPr>
          <w:ilvl w:val="0"/>
          <w:numId w:val="22"/>
        </w:numPr>
        <w:rPr>
          <w:sz w:val="24"/>
          <w:szCs w:val="24"/>
        </w:rPr>
      </w:pPr>
      <w:r w:rsidRPr="00972A32">
        <w:rPr>
          <w:i/>
          <w:sz w:val="24"/>
          <w:szCs w:val="24"/>
          <w:u w:val="single"/>
        </w:rPr>
        <w:t xml:space="preserve">Convencimento motivado ou persuasão </w:t>
      </w:r>
      <w:proofErr w:type="gramStart"/>
      <w:r w:rsidRPr="00972A32">
        <w:rPr>
          <w:i/>
          <w:sz w:val="24"/>
          <w:szCs w:val="24"/>
          <w:u w:val="single"/>
        </w:rPr>
        <w:t>racional</w:t>
      </w:r>
      <w:r>
        <w:rPr>
          <w:sz w:val="24"/>
          <w:szCs w:val="24"/>
        </w:rPr>
        <w:t xml:space="preserve"> </w:t>
      </w:r>
      <w:r w:rsidRPr="00DA6796">
        <w:rPr>
          <w:sz w:val="24"/>
          <w:szCs w:val="24"/>
        </w:rPr>
        <w:sym w:font="Wingdings" w:char="F0E0"/>
      </w:r>
      <w:r>
        <w:rPr>
          <w:sz w:val="24"/>
          <w:szCs w:val="24"/>
        </w:rPr>
        <w:t xml:space="preserve"> juiz</w:t>
      </w:r>
      <w:proofErr w:type="gramEnd"/>
      <w:r>
        <w:rPr>
          <w:sz w:val="24"/>
          <w:szCs w:val="24"/>
        </w:rPr>
        <w:t xml:space="preserve"> aprecia a prova de acordo com sua persuasão racional, motivando e demonstrando o caminho lógico percorrido para que chegasse à sua conclusão.</w:t>
      </w:r>
    </w:p>
    <w:p w:rsidR="00DA6796" w:rsidRDefault="00DA6796" w:rsidP="00DA6796">
      <w:pPr>
        <w:pStyle w:val="PargrafodaLista"/>
        <w:ind w:firstLine="0"/>
        <w:rPr>
          <w:sz w:val="24"/>
          <w:szCs w:val="24"/>
        </w:rPr>
      </w:pPr>
    </w:p>
    <w:p w:rsidR="00DA6796" w:rsidRDefault="00DA6796" w:rsidP="00DA6796">
      <w:pPr>
        <w:pStyle w:val="PargrafodaLista"/>
        <w:ind w:firstLine="0"/>
        <w:rPr>
          <w:sz w:val="24"/>
          <w:szCs w:val="24"/>
        </w:rPr>
      </w:pPr>
      <w:r>
        <w:rPr>
          <w:b/>
          <w:sz w:val="24"/>
          <w:szCs w:val="24"/>
        </w:rPr>
        <w:t xml:space="preserve">Obs. </w:t>
      </w:r>
      <w:r>
        <w:rPr>
          <w:sz w:val="24"/>
          <w:szCs w:val="24"/>
        </w:rPr>
        <w:t>Para DIDIER não se fala em “livre” convencimento por conta de diversos limites a essa valoração.</w:t>
      </w:r>
    </w:p>
    <w:p w:rsidR="00DA6796" w:rsidRPr="00DA6796" w:rsidRDefault="00DA6796" w:rsidP="00DA6796">
      <w:pPr>
        <w:pStyle w:val="PargrafodaLista"/>
        <w:ind w:firstLine="0"/>
        <w:rPr>
          <w:sz w:val="24"/>
          <w:szCs w:val="24"/>
        </w:rPr>
      </w:pPr>
      <w:r>
        <w:rPr>
          <w:sz w:val="24"/>
          <w:szCs w:val="24"/>
        </w:rPr>
        <w:t xml:space="preserve">Esse vocábulo foi, inclusive, retirado do NCPC – </w:t>
      </w:r>
      <w:r>
        <w:rPr>
          <w:b/>
          <w:sz w:val="24"/>
          <w:szCs w:val="24"/>
        </w:rPr>
        <w:t xml:space="preserve">(i) </w:t>
      </w:r>
      <w:r>
        <w:rPr>
          <w:sz w:val="24"/>
          <w:szCs w:val="24"/>
        </w:rPr>
        <w:t xml:space="preserve">evidencia os limites; </w:t>
      </w:r>
      <w:r>
        <w:rPr>
          <w:b/>
          <w:sz w:val="24"/>
          <w:szCs w:val="24"/>
        </w:rPr>
        <w:t>(</w:t>
      </w:r>
      <w:proofErr w:type="spellStart"/>
      <w:r>
        <w:rPr>
          <w:b/>
          <w:sz w:val="24"/>
          <w:szCs w:val="24"/>
        </w:rPr>
        <w:t>ii</w:t>
      </w:r>
      <w:proofErr w:type="spellEnd"/>
      <w:r>
        <w:rPr>
          <w:b/>
          <w:sz w:val="24"/>
          <w:szCs w:val="24"/>
        </w:rPr>
        <w:t xml:space="preserve">) </w:t>
      </w:r>
      <w:r>
        <w:rPr>
          <w:sz w:val="24"/>
          <w:szCs w:val="24"/>
        </w:rPr>
        <w:t xml:space="preserve">tenta impedir a má interpretação, pois “livre” é a valoração da prova, e não o conteúdo da decisão ou o modo de julgar, </w:t>
      </w:r>
      <w:r w:rsidRPr="00DA6796">
        <w:rPr>
          <w:sz w:val="24"/>
          <w:szCs w:val="24"/>
        </w:rPr>
        <w:t>assim não se confunde com a permissão para o juiz aplicar o direito de acordo com o que ele acha, isto é, de acordo com seus próprios valores (morais, jurídicos, éticos, etc.).</w:t>
      </w:r>
    </w:p>
    <w:p w:rsidR="00EA04E7" w:rsidRDefault="00EA04E7" w:rsidP="00767295">
      <w:pPr>
        <w:ind w:left="-567" w:firstLine="567"/>
        <w:rPr>
          <w:b/>
          <w:sz w:val="24"/>
          <w:szCs w:val="24"/>
        </w:rPr>
      </w:pPr>
    </w:p>
    <w:p w:rsidR="00DF23F1" w:rsidRDefault="00DF23F1" w:rsidP="00767295">
      <w:pPr>
        <w:ind w:left="-567" w:firstLine="567"/>
        <w:rPr>
          <w:sz w:val="24"/>
          <w:szCs w:val="24"/>
        </w:rPr>
      </w:pPr>
      <w:r>
        <w:rPr>
          <w:b/>
          <w:sz w:val="24"/>
          <w:szCs w:val="24"/>
        </w:rPr>
        <w:t xml:space="preserve">- Limites à valoração da prova: </w:t>
      </w:r>
    </w:p>
    <w:p w:rsidR="00DF23F1" w:rsidRDefault="00DF23F1" w:rsidP="00767295">
      <w:pPr>
        <w:ind w:left="-567" w:firstLine="567"/>
        <w:rPr>
          <w:sz w:val="24"/>
          <w:szCs w:val="24"/>
        </w:rPr>
      </w:pPr>
      <w:r>
        <w:rPr>
          <w:sz w:val="24"/>
          <w:szCs w:val="24"/>
        </w:rPr>
        <w:t xml:space="preserve">O primeiro limite é a prova constar dos autos do processo (art. 370) </w:t>
      </w:r>
      <w:proofErr w:type="gramStart"/>
      <w:r>
        <w:rPr>
          <w:sz w:val="24"/>
          <w:szCs w:val="24"/>
        </w:rPr>
        <w:t>0 corolário</w:t>
      </w:r>
      <w:proofErr w:type="gramEnd"/>
      <w:r>
        <w:rPr>
          <w:sz w:val="24"/>
          <w:szCs w:val="24"/>
        </w:rPr>
        <w:t xml:space="preserve"> do contraditório (participação, manifestação).</w:t>
      </w:r>
    </w:p>
    <w:p w:rsidR="00DF23F1" w:rsidRPr="00DF23F1" w:rsidRDefault="00DF23F1" w:rsidP="00767295">
      <w:pPr>
        <w:ind w:left="-567" w:firstLine="567"/>
        <w:rPr>
          <w:sz w:val="24"/>
          <w:szCs w:val="24"/>
        </w:rPr>
      </w:pPr>
      <w:r>
        <w:rPr>
          <w:sz w:val="24"/>
          <w:szCs w:val="24"/>
        </w:rPr>
        <w:t>O segundo limite é a motivação racional (art. 371 do CPC) – juiz deve chegar a conclusão a partir de construções lógicas e racionais (não se admite critérios de fé, místicos, etc.). Ademais, não pode motivar com base em discurso superficial, retórico ou genérico.</w:t>
      </w:r>
    </w:p>
    <w:p w:rsidR="00EA04E7" w:rsidRPr="00DF23F1" w:rsidRDefault="00DF23F1" w:rsidP="00767295">
      <w:pPr>
        <w:ind w:left="-567" w:firstLine="567"/>
        <w:rPr>
          <w:sz w:val="24"/>
          <w:szCs w:val="24"/>
        </w:rPr>
      </w:pPr>
      <w:r>
        <w:rPr>
          <w:sz w:val="24"/>
          <w:szCs w:val="24"/>
        </w:rPr>
        <w:t xml:space="preserve">Possibilidade de controle da decisão é apontado como um terceiro limite. Isso seria possível na medida em que os motivos da decisão sejam claros e públicos (salvo, no último caso, as exceções do art. 145, §1º do CPC). </w:t>
      </w:r>
    </w:p>
    <w:p w:rsidR="00DF23F1" w:rsidRPr="00DA6796" w:rsidRDefault="00DA6796" w:rsidP="00767295">
      <w:pPr>
        <w:ind w:left="-567" w:firstLine="567"/>
        <w:rPr>
          <w:sz w:val="24"/>
          <w:szCs w:val="24"/>
        </w:rPr>
      </w:pPr>
      <w:r>
        <w:rPr>
          <w:sz w:val="24"/>
          <w:szCs w:val="24"/>
        </w:rPr>
        <w:t>O quarto limite é que o juiz também não pode aplicar seu conhecimento privado (</w:t>
      </w:r>
      <w:r>
        <w:rPr>
          <w:b/>
          <w:i/>
          <w:sz w:val="24"/>
          <w:szCs w:val="24"/>
        </w:rPr>
        <w:t xml:space="preserve">obs. </w:t>
      </w:r>
      <w:r>
        <w:rPr>
          <w:sz w:val="24"/>
          <w:szCs w:val="24"/>
        </w:rPr>
        <w:t>não se confunde com regras de experiência) na sua motivação – impressões subjetivas ou conhecimento técnico. Mesmo que tenha conhecimento técnico (</w:t>
      </w:r>
      <w:r>
        <w:rPr>
          <w:b/>
          <w:sz w:val="24"/>
          <w:szCs w:val="24"/>
        </w:rPr>
        <w:t xml:space="preserve">ex. </w:t>
      </w:r>
      <w:r>
        <w:rPr>
          <w:sz w:val="24"/>
          <w:szCs w:val="24"/>
        </w:rPr>
        <w:t>juiz seja engenheiro também) deverá submeter tais questões a perícia.</w:t>
      </w:r>
    </w:p>
    <w:p w:rsidR="00DA6796" w:rsidRDefault="00DA6796" w:rsidP="00767295">
      <w:pPr>
        <w:ind w:left="-567" w:firstLine="567"/>
        <w:rPr>
          <w:sz w:val="24"/>
          <w:szCs w:val="24"/>
        </w:rPr>
      </w:pPr>
      <w:r>
        <w:rPr>
          <w:sz w:val="24"/>
          <w:szCs w:val="24"/>
        </w:rPr>
        <w:t>Um quinto limite são as provas legais, que têm balizas pré-determinadas.</w:t>
      </w:r>
    </w:p>
    <w:p w:rsidR="00DA6796" w:rsidRDefault="00C45C0C" w:rsidP="00767295">
      <w:pPr>
        <w:ind w:left="-567" w:firstLine="567"/>
        <w:rPr>
          <w:sz w:val="24"/>
          <w:szCs w:val="24"/>
        </w:rPr>
      </w:pPr>
      <w:r>
        <w:rPr>
          <w:sz w:val="24"/>
          <w:szCs w:val="24"/>
        </w:rPr>
        <w:t>_ _ _ _</w:t>
      </w:r>
    </w:p>
    <w:p w:rsidR="00DA6796" w:rsidRPr="00C45C0C" w:rsidRDefault="00DA6796" w:rsidP="00DA6796">
      <w:pPr>
        <w:ind w:left="-567" w:firstLine="567"/>
        <w:rPr>
          <w:sz w:val="24"/>
          <w:szCs w:val="24"/>
        </w:rPr>
      </w:pPr>
      <w:r>
        <w:rPr>
          <w:sz w:val="24"/>
          <w:szCs w:val="24"/>
        </w:rPr>
        <w:t xml:space="preserve">- </w:t>
      </w:r>
      <w:r>
        <w:rPr>
          <w:b/>
          <w:sz w:val="24"/>
          <w:szCs w:val="24"/>
        </w:rPr>
        <w:t>Regras de Experiência (art. 375)</w:t>
      </w:r>
      <w:r w:rsidR="00C45C0C">
        <w:rPr>
          <w:b/>
          <w:sz w:val="24"/>
          <w:szCs w:val="24"/>
        </w:rPr>
        <w:t xml:space="preserve">: </w:t>
      </w:r>
      <w:r w:rsidR="00C45C0C">
        <w:rPr>
          <w:sz w:val="24"/>
          <w:szCs w:val="24"/>
        </w:rPr>
        <w:t>surgem pela observação daquilo que comumente ocorre em situações similares. São juízos hipotéticos e dedutivos (geral para o individual).</w:t>
      </w:r>
    </w:p>
    <w:p w:rsidR="00C45C0C" w:rsidRDefault="00C45C0C" w:rsidP="00767295">
      <w:pPr>
        <w:ind w:left="-567" w:firstLine="567"/>
        <w:rPr>
          <w:sz w:val="24"/>
          <w:szCs w:val="24"/>
        </w:rPr>
      </w:pPr>
      <w:r>
        <w:rPr>
          <w:sz w:val="24"/>
          <w:szCs w:val="24"/>
        </w:rPr>
        <w:t>Podem ser técnicas, sobre questões científicas, mas que não exijam conhecimento aprofundado (</w:t>
      </w:r>
      <w:r>
        <w:rPr>
          <w:b/>
          <w:sz w:val="24"/>
          <w:szCs w:val="24"/>
        </w:rPr>
        <w:t xml:space="preserve">ex. </w:t>
      </w:r>
      <w:proofErr w:type="spellStart"/>
      <w:r>
        <w:rPr>
          <w:sz w:val="24"/>
          <w:szCs w:val="24"/>
        </w:rPr>
        <w:t>vodka</w:t>
      </w:r>
      <w:proofErr w:type="spellEnd"/>
      <w:r>
        <w:rPr>
          <w:sz w:val="24"/>
          <w:szCs w:val="24"/>
        </w:rPr>
        <w:t xml:space="preserve"> não congela - AMORIM), dispensando perícia. </w:t>
      </w:r>
    </w:p>
    <w:p w:rsidR="00DF23F1" w:rsidRPr="00C45C0C" w:rsidRDefault="00C45C0C" w:rsidP="00767295">
      <w:pPr>
        <w:ind w:left="-567" w:firstLine="567"/>
        <w:rPr>
          <w:sz w:val="24"/>
          <w:szCs w:val="24"/>
        </w:rPr>
      </w:pPr>
      <w:r>
        <w:rPr>
          <w:sz w:val="24"/>
          <w:szCs w:val="24"/>
        </w:rPr>
        <w:t>Nesses casos o juiz pode dispensar a produção de provas.</w:t>
      </w:r>
    </w:p>
    <w:p w:rsidR="00C45C0C" w:rsidRPr="00EA04E7" w:rsidRDefault="00C45C0C" w:rsidP="00767295">
      <w:pPr>
        <w:ind w:left="-567" w:firstLine="567"/>
        <w:rPr>
          <w:b/>
          <w:sz w:val="24"/>
          <w:szCs w:val="24"/>
        </w:rPr>
      </w:pPr>
    </w:p>
    <w:p w:rsidR="009C53F1" w:rsidRPr="004D1ED5" w:rsidRDefault="00D10B44" w:rsidP="00767295">
      <w:pPr>
        <w:ind w:left="-567" w:firstLine="567"/>
        <w:rPr>
          <w:b/>
          <w:sz w:val="36"/>
          <w:szCs w:val="36"/>
        </w:rPr>
      </w:pPr>
      <w:r w:rsidRPr="004D1ED5">
        <w:rPr>
          <w:b/>
          <w:sz w:val="36"/>
          <w:szCs w:val="36"/>
        </w:rPr>
        <w:lastRenderedPageBreak/>
        <w:t>7</w:t>
      </w:r>
      <w:r w:rsidR="009C53F1" w:rsidRPr="004D1ED5">
        <w:rPr>
          <w:b/>
          <w:sz w:val="36"/>
          <w:szCs w:val="36"/>
        </w:rPr>
        <w:t>.</w:t>
      </w:r>
      <w:r w:rsidR="00DA6796">
        <w:rPr>
          <w:b/>
          <w:sz w:val="36"/>
          <w:szCs w:val="36"/>
        </w:rPr>
        <w:t>4</w:t>
      </w:r>
      <w:r w:rsidR="009C53F1" w:rsidRPr="004D1ED5">
        <w:rPr>
          <w:b/>
          <w:sz w:val="36"/>
          <w:szCs w:val="36"/>
        </w:rPr>
        <w:t xml:space="preserve"> – Poderes Instrutórios do Juiz </w:t>
      </w:r>
    </w:p>
    <w:p w:rsidR="009C53F1" w:rsidRDefault="007D5404" w:rsidP="00767295">
      <w:pPr>
        <w:ind w:left="-567" w:firstLine="567"/>
        <w:rPr>
          <w:sz w:val="24"/>
          <w:szCs w:val="24"/>
        </w:rPr>
      </w:pPr>
      <w:r>
        <w:rPr>
          <w:sz w:val="24"/>
          <w:szCs w:val="24"/>
        </w:rPr>
        <w:t>O juiz tem o poder sobre a admissibilidade das provas, bem como sobre a determinação de provas de ofício (art. 370).</w:t>
      </w:r>
      <w:r w:rsidR="001001A4">
        <w:rPr>
          <w:sz w:val="24"/>
          <w:szCs w:val="24"/>
        </w:rPr>
        <w:t xml:space="preserve"> Esses poderes conferem ao juiz uma atuação ativa e compartilhada com as partes na atividade probatória.</w:t>
      </w:r>
    </w:p>
    <w:p w:rsidR="00DA6796" w:rsidRDefault="007D5404" w:rsidP="00767295">
      <w:pPr>
        <w:ind w:left="-567" w:firstLine="567"/>
        <w:rPr>
          <w:sz w:val="24"/>
          <w:szCs w:val="24"/>
        </w:rPr>
      </w:pPr>
      <w:r>
        <w:rPr>
          <w:sz w:val="24"/>
          <w:szCs w:val="24"/>
        </w:rPr>
        <w:t xml:space="preserve">O poder de determinar a produção da prova de ofício não tem caráter supletivo ou suplementar, tampouco assistencial de uma das partes – contém amparo legal e sua legitimidade se </w:t>
      </w:r>
      <w:proofErr w:type="spellStart"/>
      <w:r>
        <w:rPr>
          <w:sz w:val="24"/>
          <w:szCs w:val="24"/>
        </w:rPr>
        <w:t>subsume</w:t>
      </w:r>
      <w:proofErr w:type="spellEnd"/>
      <w:r>
        <w:rPr>
          <w:sz w:val="24"/>
          <w:szCs w:val="24"/>
        </w:rPr>
        <w:t xml:space="preserve"> à diretriz da motivação (OSTERNACK). Relaciona-se mais aos escopos da jurisdição e a um juiz que atua atento a eles – extrapola o interesse das partes.</w:t>
      </w:r>
    </w:p>
    <w:p w:rsidR="007D5404" w:rsidRDefault="007D5404" w:rsidP="00767295">
      <w:pPr>
        <w:ind w:left="-567" w:firstLine="567"/>
        <w:rPr>
          <w:sz w:val="24"/>
          <w:szCs w:val="24"/>
        </w:rPr>
      </w:pPr>
      <w:r>
        <w:rPr>
          <w:sz w:val="24"/>
          <w:szCs w:val="24"/>
        </w:rPr>
        <w:t xml:space="preserve">Tal produção de ofício não ofende, assim, o princípio dispositivo – a rigor a amplitude dos poderes do juiz é matéria processual, e prevalece a concepção </w:t>
      </w:r>
      <w:proofErr w:type="spellStart"/>
      <w:r>
        <w:rPr>
          <w:sz w:val="24"/>
          <w:szCs w:val="24"/>
        </w:rPr>
        <w:t>publicista</w:t>
      </w:r>
      <w:proofErr w:type="spellEnd"/>
      <w:r>
        <w:rPr>
          <w:sz w:val="24"/>
          <w:szCs w:val="24"/>
        </w:rPr>
        <w:t xml:space="preserve"> do processo (pode se extrair essa orientação do próprio art. 370).</w:t>
      </w:r>
    </w:p>
    <w:p w:rsidR="007D5404" w:rsidRPr="00374D73" w:rsidRDefault="00374D73" w:rsidP="00767295">
      <w:pPr>
        <w:ind w:left="-567" w:firstLine="567"/>
        <w:rPr>
          <w:sz w:val="24"/>
          <w:szCs w:val="24"/>
        </w:rPr>
      </w:pPr>
      <w:r w:rsidRPr="00374D73">
        <w:rPr>
          <w:b/>
          <w:i/>
          <w:sz w:val="24"/>
          <w:szCs w:val="24"/>
        </w:rPr>
        <w:t>Obs</w:t>
      </w:r>
      <w:r>
        <w:rPr>
          <w:i/>
          <w:sz w:val="24"/>
          <w:szCs w:val="24"/>
        </w:rPr>
        <w:t xml:space="preserve">. </w:t>
      </w:r>
      <w:r>
        <w:rPr>
          <w:sz w:val="24"/>
          <w:szCs w:val="24"/>
        </w:rPr>
        <w:t>talvez só não possa determinar de ofício a produção de prova expressamente rechaçada pelas partes em NJ Processual Probatório</w:t>
      </w:r>
      <w:r w:rsidR="00F65943">
        <w:rPr>
          <w:sz w:val="24"/>
          <w:szCs w:val="24"/>
        </w:rPr>
        <w:t xml:space="preserve"> - DIDIER</w:t>
      </w:r>
      <w:r>
        <w:rPr>
          <w:sz w:val="24"/>
          <w:szCs w:val="24"/>
        </w:rPr>
        <w:t>. Mas no silêncio das partes quanto a um meio de prova, pode determinar.</w:t>
      </w:r>
    </w:p>
    <w:p w:rsidR="00F65943" w:rsidRDefault="00F65943" w:rsidP="00767295">
      <w:pPr>
        <w:ind w:left="-567" w:firstLine="567"/>
        <w:rPr>
          <w:sz w:val="24"/>
          <w:szCs w:val="24"/>
        </w:rPr>
      </w:pPr>
      <w:r w:rsidRPr="00F65943">
        <w:rPr>
          <w:b/>
          <w:i/>
          <w:sz w:val="24"/>
          <w:szCs w:val="24"/>
        </w:rPr>
        <w:t>Obs2</w:t>
      </w:r>
      <w:r>
        <w:rPr>
          <w:i/>
          <w:sz w:val="24"/>
          <w:szCs w:val="24"/>
        </w:rPr>
        <w:t xml:space="preserve">. </w:t>
      </w:r>
      <w:r>
        <w:rPr>
          <w:sz w:val="24"/>
          <w:szCs w:val="24"/>
        </w:rPr>
        <w:t>Mesmo a produção de ofício se submete aos mesmos limites legais de direitos fundamentais.</w:t>
      </w:r>
    </w:p>
    <w:p w:rsidR="00F65943" w:rsidRPr="00F65943" w:rsidRDefault="00F65943" w:rsidP="00767295">
      <w:pPr>
        <w:ind w:left="-567" w:firstLine="567"/>
        <w:rPr>
          <w:sz w:val="24"/>
          <w:szCs w:val="24"/>
        </w:rPr>
      </w:pPr>
      <w:r>
        <w:rPr>
          <w:b/>
          <w:sz w:val="24"/>
          <w:szCs w:val="24"/>
        </w:rPr>
        <w:t xml:space="preserve">Obs3. </w:t>
      </w:r>
      <w:r>
        <w:rPr>
          <w:sz w:val="24"/>
          <w:szCs w:val="24"/>
        </w:rPr>
        <w:t>A produção de oficio deve respeitar o direito ao contraditório, e antes da decisão deve ser dada oportunidade às partes se manifestarem (art. 10).</w:t>
      </w:r>
    </w:p>
    <w:p w:rsidR="00F65943" w:rsidRPr="00374D73" w:rsidRDefault="00F65943" w:rsidP="00767295">
      <w:pPr>
        <w:ind w:left="-567" w:firstLine="567"/>
        <w:rPr>
          <w:b/>
          <w:sz w:val="24"/>
          <w:szCs w:val="24"/>
        </w:rPr>
      </w:pPr>
    </w:p>
    <w:p w:rsidR="00E94CE6" w:rsidRPr="004D1ED5" w:rsidRDefault="00D10B44" w:rsidP="00767295">
      <w:pPr>
        <w:ind w:left="-567" w:firstLine="567"/>
        <w:rPr>
          <w:sz w:val="36"/>
          <w:szCs w:val="36"/>
        </w:rPr>
      </w:pPr>
      <w:r w:rsidRPr="004D1ED5">
        <w:rPr>
          <w:b/>
          <w:sz w:val="36"/>
          <w:szCs w:val="36"/>
        </w:rPr>
        <w:t>7</w:t>
      </w:r>
      <w:r w:rsidR="00E94CE6" w:rsidRPr="004D1ED5">
        <w:rPr>
          <w:b/>
          <w:sz w:val="36"/>
          <w:szCs w:val="36"/>
        </w:rPr>
        <w:t>.</w:t>
      </w:r>
      <w:r w:rsidR="00C26DF5">
        <w:rPr>
          <w:b/>
          <w:sz w:val="36"/>
          <w:szCs w:val="36"/>
        </w:rPr>
        <w:t>5</w:t>
      </w:r>
      <w:r w:rsidR="00E94CE6" w:rsidRPr="004D1ED5">
        <w:rPr>
          <w:b/>
          <w:sz w:val="36"/>
          <w:szCs w:val="36"/>
        </w:rPr>
        <w:t xml:space="preserve"> – Atipicidade</w:t>
      </w:r>
      <w:r w:rsidR="00C26DF5">
        <w:rPr>
          <w:b/>
          <w:sz w:val="36"/>
          <w:szCs w:val="36"/>
        </w:rPr>
        <w:t xml:space="preserve"> – art. 369 do CPC</w:t>
      </w:r>
    </w:p>
    <w:p w:rsidR="005A439D" w:rsidRPr="00C26DF5" w:rsidRDefault="00C26DF5" w:rsidP="005A439D">
      <w:pPr>
        <w:ind w:left="-567" w:firstLine="567"/>
        <w:rPr>
          <w:b/>
          <w:sz w:val="24"/>
          <w:szCs w:val="24"/>
        </w:rPr>
      </w:pPr>
      <w:r>
        <w:rPr>
          <w:sz w:val="24"/>
          <w:szCs w:val="24"/>
        </w:rPr>
        <w:t xml:space="preserve">Expressão do art. 369, caput: </w:t>
      </w:r>
      <w:r w:rsidRPr="00C26DF5">
        <w:rPr>
          <w:b/>
          <w:sz w:val="24"/>
          <w:szCs w:val="24"/>
          <w:highlight w:val="cyan"/>
        </w:rPr>
        <w:t>“ainda que não especificados neste Código”</w:t>
      </w:r>
      <w:r>
        <w:rPr>
          <w:sz w:val="24"/>
          <w:szCs w:val="24"/>
        </w:rPr>
        <w:t xml:space="preserve">. O CPC adotou expressamente o critério da </w:t>
      </w:r>
      <w:r w:rsidRPr="00C26DF5">
        <w:rPr>
          <w:b/>
          <w:color w:val="7030A0"/>
          <w:sz w:val="24"/>
          <w:szCs w:val="24"/>
        </w:rPr>
        <w:t>ampla liberdade probatória</w:t>
      </w:r>
      <w:r>
        <w:rPr>
          <w:b/>
          <w:sz w:val="24"/>
          <w:szCs w:val="24"/>
        </w:rPr>
        <w:t>.</w:t>
      </w:r>
    </w:p>
    <w:p w:rsidR="005A439D" w:rsidRDefault="00C26DF5" w:rsidP="005A439D">
      <w:pPr>
        <w:ind w:left="-567" w:firstLine="567"/>
        <w:rPr>
          <w:sz w:val="24"/>
          <w:szCs w:val="24"/>
        </w:rPr>
      </w:pPr>
      <w:r>
        <w:rPr>
          <w:sz w:val="24"/>
          <w:szCs w:val="24"/>
        </w:rPr>
        <w:t xml:space="preserve">As enumerações existentes passam a ser, assim, meramente exemplificativas, donde se extrai que no Brasil temos um </w:t>
      </w:r>
      <w:r w:rsidRPr="00C26DF5">
        <w:rPr>
          <w:b/>
          <w:sz w:val="24"/>
          <w:szCs w:val="24"/>
          <w:highlight w:val="cyan"/>
        </w:rPr>
        <w:t>sistema misto</w:t>
      </w:r>
      <w:r>
        <w:rPr>
          <w:sz w:val="24"/>
          <w:szCs w:val="24"/>
        </w:rPr>
        <w:t xml:space="preserve"> no que toca à tipicidade dos meios de prova: há meios típicos, mas admite-se meios atípicos, </w:t>
      </w:r>
      <w:r w:rsidRPr="00C26DF5">
        <w:rPr>
          <w:b/>
          <w:i/>
          <w:color w:val="FF0000"/>
          <w:sz w:val="24"/>
          <w:szCs w:val="24"/>
        </w:rPr>
        <w:t>desde idôneos, legais e moralmente legítimos</w:t>
      </w:r>
      <w:r>
        <w:rPr>
          <w:sz w:val="24"/>
          <w:szCs w:val="24"/>
        </w:rPr>
        <w:t xml:space="preserve"> </w:t>
      </w:r>
      <w:r w:rsidRPr="00C26DF5">
        <w:rPr>
          <w:sz w:val="24"/>
          <w:szCs w:val="24"/>
          <w:u w:val="thick" w:color="FF0000"/>
        </w:rPr>
        <w:t xml:space="preserve">(respectivamente limites de eficiência, legalidade e </w:t>
      </w:r>
      <w:proofErr w:type="spellStart"/>
      <w:r w:rsidRPr="00C26DF5">
        <w:rPr>
          <w:sz w:val="24"/>
          <w:szCs w:val="24"/>
          <w:u w:val="thick" w:color="FF0000"/>
        </w:rPr>
        <w:t>eticiade</w:t>
      </w:r>
      <w:proofErr w:type="spellEnd"/>
      <w:r w:rsidRPr="00C26DF5">
        <w:rPr>
          <w:sz w:val="24"/>
          <w:szCs w:val="24"/>
          <w:u w:val="thick" w:color="FF0000"/>
        </w:rPr>
        <w:t>)</w:t>
      </w:r>
      <w:r>
        <w:rPr>
          <w:sz w:val="24"/>
          <w:szCs w:val="24"/>
        </w:rPr>
        <w:t>.</w:t>
      </w:r>
    </w:p>
    <w:p w:rsidR="00C26DF5" w:rsidRPr="00C26DF5" w:rsidRDefault="005438CD" w:rsidP="005A439D">
      <w:pPr>
        <w:ind w:left="-567" w:firstLine="567"/>
        <w:rPr>
          <w:sz w:val="24"/>
          <w:szCs w:val="24"/>
        </w:rPr>
      </w:pPr>
      <w:r>
        <w:rPr>
          <w:sz w:val="24"/>
          <w:szCs w:val="24"/>
        </w:rPr>
        <w:t>Prova legal e sinônimo de prova de presunção de legitimidade pela lei.</w:t>
      </w:r>
    </w:p>
    <w:p w:rsidR="00C26DF5" w:rsidRDefault="00C26DF5" w:rsidP="005A439D">
      <w:pPr>
        <w:ind w:left="-567" w:firstLine="567"/>
        <w:rPr>
          <w:sz w:val="24"/>
          <w:szCs w:val="24"/>
        </w:rPr>
      </w:pPr>
      <w:r>
        <w:rPr>
          <w:sz w:val="24"/>
          <w:szCs w:val="24"/>
        </w:rPr>
        <w:t>TÍPICO (</w:t>
      </w:r>
      <w:proofErr w:type="spellStart"/>
      <w:proofErr w:type="gramStart"/>
      <w:r>
        <w:rPr>
          <w:sz w:val="24"/>
          <w:szCs w:val="24"/>
        </w:rPr>
        <w:t>Osternack</w:t>
      </w:r>
      <w:proofErr w:type="spellEnd"/>
      <w:r>
        <w:rPr>
          <w:sz w:val="24"/>
          <w:szCs w:val="24"/>
        </w:rPr>
        <w:t xml:space="preserve">) </w:t>
      </w:r>
      <w:r w:rsidRPr="00C26DF5">
        <w:rPr>
          <w:sz w:val="24"/>
          <w:szCs w:val="24"/>
        </w:rPr>
        <w:sym w:font="Wingdings" w:char="F0E0"/>
      </w:r>
      <w:r>
        <w:rPr>
          <w:sz w:val="24"/>
          <w:szCs w:val="24"/>
        </w:rPr>
        <w:t xml:space="preserve"> significa</w:t>
      </w:r>
      <w:proofErr w:type="gramEnd"/>
      <w:r>
        <w:rPr>
          <w:sz w:val="24"/>
          <w:szCs w:val="24"/>
        </w:rPr>
        <w:t xml:space="preserve"> aquilo que por critér</w:t>
      </w:r>
      <w:r w:rsidR="00276C96">
        <w:rPr>
          <w:sz w:val="24"/>
          <w:szCs w:val="24"/>
        </w:rPr>
        <w:t>i</w:t>
      </w:r>
      <w:r>
        <w:rPr>
          <w:sz w:val="24"/>
          <w:szCs w:val="24"/>
        </w:rPr>
        <w:t>os de semelhança quanto as notas essenciais estiver em conformidade com um m</w:t>
      </w:r>
      <w:r w:rsidR="00276C96">
        <w:rPr>
          <w:sz w:val="24"/>
          <w:szCs w:val="24"/>
        </w:rPr>
        <w:t>odelo (ou esquema) pré-constituí</w:t>
      </w:r>
      <w:r>
        <w:rPr>
          <w:sz w:val="24"/>
          <w:szCs w:val="24"/>
        </w:rPr>
        <w:t>do</w:t>
      </w:r>
      <w:r w:rsidR="00276C96">
        <w:rPr>
          <w:sz w:val="24"/>
          <w:szCs w:val="24"/>
        </w:rPr>
        <w:t>.</w:t>
      </w:r>
    </w:p>
    <w:p w:rsidR="00276C96" w:rsidRDefault="00276C96" w:rsidP="005A439D">
      <w:pPr>
        <w:ind w:left="-567" w:firstLine="567"/>
        <w:rPr>
          <w:sz w:val="24"/>
          <w:szCs w:val="24"/>
        </w:rPr>
      </w:pPr>
      <w:r>
        <w:rPr>
          <w:sz w:val="24"/>
          <w:szCs w:val="24"/>
        </w:rPr>
        <w:t>Não há, portanto, uma rigidez absoluta no modelo para a consideração do que seja típico, bastando que se enquadre nessas semelhanças do esquema pré-constituído.</w:t>
      </w:r>
      <w:r w:rsidR="005438CD">
        <w:rPr>
          <w:sz w:val="24"/>
          <w:szCs w:val="24"/>
        </w:rPr>
        <w:t xml:space="preserve"> </w:t>
      </w:r>
    </w:p>
    <w:p w:rsidR="00276C96" w:rsidRDefault="00276C96" w:rsidP="005A439D">
      <w:pPr>
        <w:ind w:left="-567" w:firstLine="567"/>
        <w:rPr>
          <w:sz w:val="24"/>
          <w:szCs w:val="24"/>
        </w:rPr>
      </w:pPr>
      <w:r>
        <w:rPr>
          <w:sz w:val="24"/>
          <w:szCs w:val="24"/>
        </w:rPr>
        <w:lastRenderedPageBreak/>
        <w:t>Portanto ATÍPICO será (para o mesmo autor) um objeto “quanto estiverem ausentes todas as notas características essenciais do tipo”, isto é, do modelo.</w:t>
      </w:r>
    </w:p>
    <w:p w:rsidR="00276C96" w:rsidRDefault="00276C96" w:rsidP="005A439D">
      <w:pPr>
        <w:ind w:left="-567" w:firstLine="567"/>
        <w:rPr>
          <w:sz w:val="24"/>
          <w:szCs w:val="24"/>
        </w:rPr>
      </w:pPr>
      <w:r>
        <w:rPr>
          <w:sz w:val="24"/>
          <w:szCs w:val="24"/>
        </w:rPr>
        <w:t>Disso decorre que a mera previsão de algo nominado na lei não lhe traz tipicidade, e o inverso é verdadeiro também, apesar de corriqueiramente o típico aparecer nominado e positivado.</w:t>
      </w:r>
    </w:p>
    <w:p w:rsidR="00D31B06" w:rsidRPr="00D31B06" w:rsidRDefault="00D31B06" w:rsidP="005A439D">
      <w:pPr>
        <w:ind w:left="-567" w:firstLine="567"/>
        <w:rPr>
          <w:sz w:val="24"/>
          <w:szCs w:val="24"/>
        </w:rPr>
      </w:pPr>
      <w:r>
        <w:rPr>
          <w:b/>
          <w:i/>
          <w:sz w:val="24"/>
          <w:szCs w:val="24"/>
        </w:rPr>
        <w:t xml:space="preserve">Obs. </w:t>
      </w:r>
      <w:r>
        <w:rPr>
          <w:sz w:val="24"/>
          <w:szCs w:val="24"/>
        </w:rPr>
        <w:t>tipo também não se confunde com conceito, que é uma estrutura rígida, que pressupõe subsunção total ou exclusão total, sem margem de maleabilidade no preenchimento de seus elementos (OSTERNACK).</w:t>
      </w:r>
    </w:p>
    <w:p w:rsidR="00276C96" w:rsidRDefault="00276C96" w:rsidP="005A439D">
      <w:pPr>
        <w:ind w:left="-567" w:firstLine="567"/>
        <w:rPr>
          <w:sz w:val="24"/>
          <w:szCs w:val="24"/>
        </w:rPr>
      </w:pPr>
      <w:r>
        <w:rPr>
          <w:sz w:val="24"/>
          <w:szCs w:val="24"/>
        </w:rPr>
        <w:t xml:space="preserve">_ _ _ </w:t>
      </w:r>
    </w:p>
    <w:p w:rsidR="00276C96" w:rsidRDefault="00276C96" w:rsidP="005A439D">
      <w:pPr>
        <w:ind w:left="-567" w:firstLine="567"/>
        <w:rPr>
          <w:sz w:val="24"/>
          <w:szCs w:val="24"/>
        </w:rPr>
      </w:pPr>
      <w:r>
        <w:rPr>
          <w:sz w:val="24"/>
          <w:szCs w:val="24"/>
        </w:rPr>
        <w:t>Certo que a é que tipicidade dos meios de prova geram segurança e previsibilidade na produção da prova, definindo, inclusive, limites expressos a tal atividade.</w:t>
      </w:r>
    </w:p>
    <w:p w:rsidR="00276C96" w:rsidRDefault="00276C96" w:rsidP="00276C96">
      <w:pPr>
        <w:ind w:left="-567" w:firstLine="567"/>
        <w:rPr>
          <w:sz w:val="24"/>
          <w:szCs w:val="24"/>
        </w:rPr>
      </w:pPr>
      <w:r>
        <w:rPr>
          <w:sz w:val="24"/>
          <w:szCs w:val="24"/>
        </w:rPr>
        <w:t xml:space="preserve">Mas não se encontra qualquer óbice, por esse motivo, a utilização dos meios atípicos de prova. </w:t>
      </w:r>
      <w:r w:rsidRPr="00276C96">
        <w:rPr>
          <w:b/>
          <w:i/>
          <w:sz w:val="24"/>
          <w:szCs w:val="24"/>
          <w:highlight w:val="green"/>
        </w:rPr>
        <w:t xml:space="preserve">Pode-se dizer, </w:t>
      </w:r>
      <w:proofErr w:type="spellStart"/>
      <w:r w:rsidRPr="00276C96">
        <w:rPr>
          <w:b/>
          <w:i/>
          <w:sz w:val="24"/>
          <w:szCs w:val="24"/>
          <w:highlight w:val="green"/>
        </w:rPr>
        <w:t>alias</w:t>
      </w:r>
      <w:proofErr w:type="spellEnd"/>
      <w:r w:rsidRPr="00276C96">
        <w:rPr>
          <w:b/>
          <w:i/>
          <w:sz w:val="24"/>
          <w:szCs w:val="24"/>
          <w:highlight w:val="green"/>
        </w:rPr>
        <w:t xml:space="preserve">, que são decorrência da própria atipicidade das ações e da inafastabilidade da </w:t>
      </w:r>
      <w:proofErr w:type="gramStart"/>
      <w:r w:rsidRPr="00276C96">
        <w:rPr>
          <w:b/>
          <w:i/>
          <w:sz w:val="24"/>
          <w:szCs w:val="24"/>
          <w:highlight w:val="green"/>
        </w:rPr>
        <w:t>jurisdição</w:t>
      </w:r>
      <w:r>
        <w:rPr>
          <w:sz w:val="24"/>
          <w:szCs w:val="24"/>
        </w:rPr>
        <w:t xml:space="preserve"> </w:t>
      </w:r>
      <w:r w:rsidRPr="00276C96">
        <w:rPr>
          <w:sz w:val="24"/>
          <w:szCs w:val="24"/>
        </w:rPr>
        <w:sym w:font="Wingdings" w:char="F0E0"/>
      </w:r>
      <w:r>
        <w:rPr>
          <w:sz w:val="24"/>
          <w:szCs w:val="24"/>
        </w:rPr>
        <w:t xml:space="preserve"> do</w:t>
      </w:r>
      <w:proofErr w:type="gramEnd"/>
      <w:r>
        <w:rPr>
          <w:sz w:val="24"/>
          <w:szCs w:val="24"/>
        </w:rPr>
        <w:t xml:space="preserve"> que adiantaria se valer de qualquer tipo de ação para a tutela de qualquer tipo de direito, de forma </w:t>
      </w:r>
      <w:proofErr w:type="spellStart"/>
      <w:r>
        <w:rPr>
          <w:sz w:val="24"/>
          <w:szCs w:val="24"/>
        </w:rPr>
        <w:t>inafástavel</w:t>
      </w:r>
      <w:proofErr w:type="spellEnd"/>
      <w:r>
        <w:rPr>
          <w:sz w:val="24"/>
          <w:szCs w:val="24"/>
        </w:rPr>
        <w:t>, se a prova que se pode produzir é limitada em tipos taxativos pela lei? Essa situação poderia levar a uma ineficácia atroz da jurisdição.</w:t>
      </w:r>
    </w:p>
    <w:p w:rsidR="00276C96" w:rsidRDefault="00276C96" w:rsidP="00276C96">
      <w:pPr>
        <w:ind w:left="-567" w:firstLine="567"/>
        <w:rPr>
          <w:sz w:val="24"/>
          <w:szCs w:val="24"/>
        </w:rPr>
      </w:pPr>
      <w:r>
        <w:rPr>
          <w:sz w:val="24"/>
          <w:szCs w:val="24"/>
        </w:rPr>
        <w:t>Por obvio, as provas atípicas, não obstante não sejam reguladas, encontram os mesmos limites e ponderações quando em confronto com outros direitos fundamentais.</w:t>
      </w:r>
    </w:p>
    <w:p w:rsidR="00276C96" w:rsidRDefault="00276C96" w:rsidP="005A439D">
      <w:pPr>
        <w:ind w:left="-567" w:firstLine="567"/>
        <w:rPr>
          <w:sz w:val="24"/>
          <w:szCs w:val="24"/>
        </w:rPr>
      </w:pPr>
    </w:p>
    <w:p w:rsidR="00276C96" w:rsidRPr="00C26DF5" w:rsidRDefault="00276C96" w:rsidP="005A439D">
      <w:pPr>
        <w:ind w:left="-567" w:firstLine="567"/>
        <w:rPr>
          <w:sz w:val="24"/>
          <w:szCs w:val="24"/>
        </w:rPr>
      </w:pPr>
    </w:p>
    <w:p w:rsidR="005A439D" w:rsidRDefault="00D10B44" w:rsidP="005A439D">
      <w:pPr>
        <w:ind w:left="-567" w:firstLine="567"/>
        <w:rPr>
          <w:b/>
          <w:sz w:val="36"/>
          <w:szCs w:val="36"/>
        </w:rPr>
      </w:pPr>
      <w:r w:rsidRPr="00C771E0">
        <w:rPr>
          <w:b/>
          <w:sz w:val="36"/>
          <w:szCs w:val="36"/>
        </w:rPr>
        <w:t>8</w:t>
      </w:r>
      <w:r w:rsidR="00EA04E7" w:rsidRPr="00C771E0">
        <w:rPr>
          <w:b/>
          <w:sz w:val="36"/>
          <w:szCs w:val="36"/>
        </w:rPr>
        <w:t xml:space="preserve"> – PROVA EMPRESTADA</w:t>
      </w:r>
      <w:r w:rsidR="005A439D">
        <w:rPr>
          <w:b/>
          <w:sz w:val="36"/>
          <w:szCs w:val="36"/>
        </w:rPr>
        <w:t xml:space="preserve"> (art. 372 do CPC)</w:t>
      </w:r>
    </w:p>
    <w:p w:rsidR="00EA04E7" w:rsidRDefault="005A439D" w:rsidP="005A439D">
      <w:pPr>
        <w:ind w:left="-567" w:firstLine="567"/>
        <w:rPr>
          <w:sz w:val="24"/>
          <w:szCs w:val="24"/>
        </w:rPr>
      </w:pPr>
      <w:proofErr w:type="gramStart"/>
      <w:r w:rsidRPr="005A439D">
        <w:rPr>
          <w:b/>
          <w:sz w:val="24"/>
          <w:szCs w:val="24"/>
          <w:u w:val="single"/>
        </w:rPr>
        <w:t>Conceito</w:t>
      </w:r>
      <w:r w:rsidRPr="005A439D">
        <w:rPr>
          <w:b/>
          <w:sz w:val="24"/>
          <w:szCs w:val="24"/>
        </w:rPr>
        <w:t xml:space="preserve"> </w:t>
      </w:r>
      <w:r w:rsidRPr="005A439D">
        <w:rPr>
          <w:b/>
          <w:sz w:val="24"/>
          <w:szCs w:val="24"/>
        </w:rPr>
        <w:sym w:font="Wingdings" w:char="F0E0"/>
      </w:r>
      <w:r w:rsidRPr="005A439D">
        <w:rPr>
          <w:b/>
          <w:sz w:val="24"/>
          <w:szCs w:val="24"/>
        </w:rPr>
        <w:t xml:space="preserve"> </w:t>
      </w:r>
      <w:r>
        <w:rPr>
          <w:sz w:val="24"/>
          <w:szCs w:val="24"/>
        </w:rPr>
        <w:t>TALAMINI</w:t>
      </w:r>
      <w:proofErr w:type="gramEnd"/>
      <w:r>
        <w:rPr>
          <w:sz w:val="24"/>
          <w:szCs w:val="24"/>
        </w:rPr>
        <w:t xml:space="preserve"> (citado por DIDIER): “a prova emprestada consiste no transporte de produção probatória de um processo para outro. É o aproveitamento da atividade probatória anteriormente desenvolvida, através do traslado dos elementos que a documentam”.</w:t>
      </w:r>
    </w:p>
    <w:p w:rsidR="005A439D" w:rsidRDefault="005A439D" w:rsidP="005A439D">
      <w:pPr>
        <w:ind w:left="-567" w:firstLine="567"/>
        <w:rPr>
          <w:sz w:val="24"/>
          <w:szCs w:val="24"/>
        </w:rPr>
      </w:pPr>
      <w:r>
        <w:rPr>
          <w:sz w:val="24"/>
          <w:szCs w:val="24"/>
        </w:rPr>
        <w:t>_ _ _</w:t>
      </w:r>
    </w:p>
    <w:p w:rsidR="005A439D" w:rsidRDefault="005A439D" w:rsidP="005A439D">
      <w:pPr>
        <w:ind w:left="-567" w:firstLine="567"/>
        <w:rPr>
          <w:sz w:val="24"/>
          <w:szCs w:val="24"/>
        </w:rPr>
      </w:pPr>
      <w:r>
        <w:rPr>
          <w:sz w:val="24"/>
          <w:szCs w:val="24"/>
        </w:rPr>
        <w:t xml:space="preserve">O CPC/15 trata expressamente desse instituto, novidade em relação ao CPC/73 (embora já se admitisse em sua vigência). </w:t>
      </w:r>
    </w:p>
    <w:p w:rsidR="005A439D" w:rsidRPr="005A439D" w:rsidRDefault="005A439D" w:rsidP="005A439D">
      <w:pPr>
        <w:ind w:left="-567" w:firstLine="567"/>
        <w:rPr>
          <w:sz w:val="24"/>
          <w:szCs w:val="24"/>
        </w:rPr>
      </w:pPr>
      <w:r>
        <w:rPr>
          <w:sz w:val="24"/>
          <w:szCs w:val="24"/>
        </w:rPr>
        <w:t xml:space="preserve">Instituto relacionado à </w:t>
      </w:r>
      <w:r>
        <w:rPr>
          <w:b/>
          <w:i/>
          <w:sz w:val="24"/>
          <w:szCs w:val="24"/>
        </w:rPr>
        <w:t xml:space="preserve">eficiência </w:t>
      </w:r>
      <w:r>
        <w:rPr>
          <w:sz w:val="24"/>
          <w:szCs w:val="24"/>
        </w:rPr>
        <w:t xml:space="preserve">e à </w:t>
      </w:r>
      <w:r>
        <w:rPr>
          <w:b/>
          <w:i/>
          <w:sz w:val="24"/>
          <w:szCs w:val="24"/>
        </w:rPr>
        <w:t>economia processual</w:t>
      </w:r>
      <w:r>
        <w:rPr>
          <w:sz w:val="24"/>
          <w:szCs w:val="24"/>
        </w:rPr>
        <w:t>.</w:t>
      </w:r>
    </w:p>
    <w:p w:rsidR="005A439D" w:rsidRDefault="005A439D" w:rsidP="005A439D">
      <w:pPr>
        <w:ind w:left="-567" w:firstLine="567"/>
        <w:rPr>
          <w:sz w:val="24"/>
          <w:szCs w:val="24"/>
        </w:rPr>
      </w:pPr>
      <w:r>
        <w:rPr>
          <w:sz w:val="24"/>
          <w:szCs w:val="24"/>
        </w:rPr>
        <w:t>_ _ _</w:t>
      </w:r>
    </w:p>
    <w:p w:rsidR="005A439D" w:rsidRDefault="005A439D" w:rsidP="005A439D">
      <w:pPr>
        <w:ind w:left="-567" w:firstLine="567"/>
        <w:rPr>
          <w:sz w:val="24"/>
          <w:szCs w:val="24"/>
        </w:rPr>
      </w:pPr>
      <w:r>
        <w:rPr>
          <w:sz w:val="24"/>
          <w:szCs w:val="24"/>
        </w:rPr>
        <w:lastRenderedPageBreak/>
        <w:t xml:space="preserve">Qualquer meio de prova pode ser tomado por empréstimo (confissão, depoimento, perícia). </w:t>
      </w:r>
      <w:r>
        <w:rPr>
          <w:b/>
          <w:i/>
          <w:sz w:val="24"/>
          <w:szCs w:val="24"/>
        </w:rPr>
        <w:t xml:space="preserve">obs. </w:t>
      </w:r>
      <w:r>
        <w:rPr>
          <w:sz w:val="24"/>
          <w:szCs w:val="24"/>
        </w:rPr>
        <w:t>DIDER, entretanto, observa que não há sentido no empréstimo de uma prova documental, para a qual basta extrair cópia.</w:t>
      </w:r>
    </w:p>
    <w:p w:rsidR="00407E0C" w:rsidRDefault="00407E0C" w:rsidP="005A439D">
      <w:pPr>
        <w:ind w:left="-567" w:firstLine="567"/>
        <w:rPr>
          <w:sz w:val="24"/>
          <w:szCs w:val="24"/>
        </w:rPr>
      </w:pPr>
      <w:r>
        <w:rPr>
          <w:sz w:val="24"/>
          <w:szCs w:val="24"/>
        </w:rPr>
        <w:t>_ _ _</w:t>
      </w:r>
    </w:p>
    <w:p w:rsidR="00407E0C" w:rsidRDefault="00407E0C" w:rsidP="005A439D">
      <w:pPr>
        <w:ind w:left="-567" w:firstLine="567"/>
        <w:rPr>
          <w:sz w:val="24"/>
          <w:szCs w:val="24"/>
        </w:rPr>
      </w:pPr>
      <w:r>
        <w:rPr>
          <w:sz w:val="24"/>
          <w:szCs w:val="24"/>
        </w:rPr>
        <w:t>A prova emprestada pode ser determinada de ofício pelo juiz, em razão do seu poder instrutório (art. 370 do CPC)</w:t>
      </w:r>
    </w:p>
    <w:p w:rsidR="005A439D" w:rsidRDefault="005A439D" w:rsidP="005A439D">
      <w:pPr>
        <w:ind w:left="-567" w:firstLine="567"/>
        <w:rPr>
          <w:sz w:val="24"/>
          <w:szCs w:val="24"/>
        </w:rPr>
      </w:pPr>
      <w:r>
        <w:rPr>
          <w:sz w:val="24"/>
          <w:szCs w:val="24"/>
        </w:rPr>
        <w:t xml:space="preserve">_ _ _ </w:t>
      </w:r>
    </w:p>
    <w:p w:rsidR="00407E0C" w:rsidRDefault="00407E0C" w:rsidP="005A439D">
      <w:pPr>
        <w:ind w:left="-567" w:firstLine="567"/>
        <w:rPr>
          <w:sz w:val="24"/>
          <w:szCs w:val="24"/>
        </w:rPr>
      </w:pPr>
      <w:r>
        <w:rPr>
          <w:sz w:val="24"/>
          <w:szCs w:val="24"/>
        </w:rPr>
        <w:t xml:space="preserve">Respeito ao </w:t>
      </w:r>
      <w:proofErr w:type="gramStart"/>
      <w:r>
        <w:rPr>
          <w:sz w:val="24"/>
          <w:szCs w:val="24"/>
        </w:rPr>
        <w:t xml:space="preserve">Contraditório </w:t>
      </w:r>
      <w:r w:rsidRPr="00407E0C">
        <w:rPr>
          <w:sz w:val="24"/>
          <w:szCs w:val="24"/>
        </w:rPr>
        <w:sym w:font="Wingdings" w:char="F0E0"/>
      </w:r>
      <w:r>
        <w:rPr>
          <w:sz w:val="24"/>
          <w:szCs w:val="24"/>
        </w:rPr>
        <w:t xml:space="preserve"> exigência</w:t>
      </w:r>
      <w:proofErr w:type="gramEnd"/>
      <w:r>
        <w:rPr>
          <w:sz w:val="24"/>
          <w:szCs w:val="24"/>
        </w:rPr>
        <w:t xml:space="preserve"> da parte final do art. 372 do CPC.</w:t>
      </w:r>
    </w:p>
    <w:p w:rsidR="00407E0C" w:rsidRDefault="00407E0C" w:rsidP="005A439D">
      <w:pPr>
        <w:ind w:left="-567" w:firstLine="567"/>
        <w:rPr>
          <w:sz w:val="24"/>
          <w:szCs w:val="24"/>
        </w:rPr>
      </w:pPr>
      <w:r>
        <w:rPr>
          <w:sz w:val="24"/>
          <w:szCs w:val="24"/>
        </w:rPr>
        <w:t>O que se costuma dizer é que o contraditório deve ter sido observado no processo em que se produziu a prova, e que, igualmente, deverá ser observado no processo para o qual se empresta a prova.</w:t>
      </w:r>
    </w:p>
    <w:p w:rsidR="00407E0C" w:rsidRPr="00407E0C" w:rsidRDefault="00407E0C" w:rsidP="005A439D">
      <w:pPr>
        <w:ind w:left="-567" w:firstLine="567"/>
        <w:rPr>
          <w:sz w:val="24"/>
          <w:szCs w:val="24"/>
        </w:rPr>
      </w:pPr>
      <w:r w:rsidRPr="00407E0C">
        <w:rPr>
          <w:b/>
          <w:i/>
          <w:color w:val="7030A0"/>
          <w:sz w:val="24"/>
          <w:szCs w:val="24"/>
        </w:rPr>
        <w:t>Quanto às partes</w:t>
      </w:r>
      <w:r>
        <w:rPr>
          <w:sz w:val="24"/>
          <w:szCs w:val="24"/>
        </w:rPr>
        <w:t>:</w:t>
      </w:r>
    </w:p>
    <w:p w:rsidR="00407E0C" w:rsidRDefault="00407E0C" w:rsidP="00407E0C">
      <w:pPr>
        <w:pStyle w:val="PargrafodaLista"/>
        <w:numPr>
          <w:ilvl w:val="0"/>
          <w:numId w:val="12"/>
        </w:numPr>
        <w:rPr>
          <w:sz w:val="24"/>
          <w:szCs w:val="24"/>
        </w:rPr>
      </w:pPr>
      <w:r>
        <w:rPr>
          <w:b/>
          <w:i/>
          <w:sz w:val="24"/>
          <w:szCs w:val="24"/>
        </w:rPr>
        <w:t>S</w:t>
      </w:r>
      <w:r w:rsidRPr="00407E0C">
        <w:rPr>
          <w:b/>
          <w:i/>
          <w:sz w:val="24"/>
          <w:szCs w:val="24"/>
        </w:rPr>
        <w:t>omente é possível o empréstimo contra quem tenha participado no processo em que foi produzida.</w:t>
      </w:r>
      <w:r w:rsidRPr="00407E0C">
        <w:rPr>
          <w:sz w:val="24"/>
          <w:szCs w:val="24"/>
        </w:rPr>
        <w:t xml:space="preserve"> A prova não pode ser usada por quem não participou da sua produção.</w:t>
      </w:r>
    </w:p>
    <w:p w:rsidR="00407E0C" w:rsidRDefault="00407E0C" w:rsidP="00407E0C">
      <w:pPr>
        <w:pStyle w:val="PargrafodaLista"/>
        <w:ind w:left="1080" w:firstLine="0"/>
        <w:rPr>
          <w:sz w:val="24"/>
          <w:szCs w:val="24"/>
        </w:rPr>
      </w:pPr>
      <w:r>
        <w:rPr>
          <w:sz w:val="24"/>
          <w:szCs w:val="24"/>
        </w:rPr>
        <w:t xml:space="preserve"> </w:t>
      </w:r>
    </w:p>
    <w:p w:rsidR="00407E0C" w:rsidRPr="00407E0C" w:rsidRDefault="00407E0C" w:rsidP="00407E0C">
      <w:pPr>
        <w:pStyle w:val="PargrafodaLista"/>
        <w:numPr>
          <w:ilvl w:val="0"/>
          <w:numId w:val="12"/>
        </w:numPr>
        <w:rPr>
          <w:sz w:val="24"/>
          <w:szCs w:val="24"/>
        </w:rPr>
      </w:pPr>
      <w:r>
        <w:rPr>
          <w:sz w:val="24"/>
          <w:szCs w:val="24"/>
        </w:rPr>
        <w:t>A parte que requere a prova emprestada não precisa ter participado da sua produção no processo originário.</w:t>
      </w:r>
    </w:p>
    <w:p w:rsidR="00407E0C" w:rsidRDefault="00407E0C" w:rsidP="005A439D">
      <w:pPr>
        <w:ind w:left="-567" w:firstLine="567"/>
        <w:rPr>
          <w:sz w:val="24"/>
          <w:szCs w:val="24"/>
        </w:rPr>
      </w:pPr>
    </w:p>
    <w:p w:rsidR="00407E0C" w:rsidRPr="00C0213F" w:rsidRDefault="00407E0C" w:rsidP="005A439D">
      <w:pPr>
        <w:ind w:left="-567" w:firstLine="567"/>
        <w:rPr>
          <w:sz w:val="24"/>
          <w:szCs w:val="24"/>
        </w:rPr>
      </w:pPr>
      <w:r>
        <w:rPr>
          <w:sz w:val="24"/>
          <w:szCs w:val="24"/>
        </w:rPr>
        <w:t xml:space="preserve">Conclui-se que </w:t>
      </w:r>
      <w:r w:rsidRPr="00407E0C">
        <w:rPr>
          <w:b/>
          <w:i/>
          <w:color w:val="7030A0"/>
          <w:sz w:val="24"/>
          <w:szCs w:val="24"/>
        </w:rPr>
        <w:t>não é necessária total identidade de partes para que a prova seja emprestada</w:t>
      </w:r>
      <w:r w:rsidR="00C0213F">
        <w:rPr>
          <w:i/>
          <w:sz w:val="24"/>
          <w:szCs w:val="24"/>
        </w:rPr>
        <w:t xml:space="preserve"> </w:t>
      </w:r>
      <w:r w:rsidR="00C0213F">
        <w:rPr>
          <w:sz w:val="24"/>
          <w:szCs w:val="24"/>
        </w:rPr>
        <w:t>(embora haja, minoritariamente, posições contrárias, exigindo a identidade).</w:t>
      </w:r>
    </w:p>
    <w:p w:rsidR="00407E0C" w:rsidRPr="00407E0C" w:rsidRDefault="00407E0C" w:rsidP="005A439D">
      <w:pPr>
        <w:ind w:left="-567" w:firstLine="567"/>
        <w:rPr>
          <w:sz w:val="24"/>
          <w:szCs w:val="24"/>
        </w:rPr>
      </w:pPr>
      <w:r>
        <w:rPr>
          <w:sz w:val="24"/>
          <w:szCs w:val="24"/>
        </w:rPr>
        <w:t xml:space="preserve">_ _ _ </w:t>
      </w:r>
    </w:p>
    <w:p w:rsidR="005A439D" w:rsidRPr="00383721" w:rsidRDefault="005A439D" w:rsidP="005A439D">
      <w:pPr>
        <w:ind w:left="-567" w:firstLine="567"/>
        <w:rPr>
          <w:color w:val="C00000"/>
          <w:sz w:val="24"/>
          <w:szCs w:val="24"/>
        </w:rPr>
      </w:pPr>
      <w:r w:rsidRPr="00383721">
        <w:rPr>
          <w:b/>
          <w:color w:val="C00000"/>
          <w:sz w:val="24"/>
          <w:szCs w:val="24"/>
        </w:rPr>
        <w:t>Qualquer espécie de processo?</w:t>
      </w:r>
    </w:p>
    <w:p w:rsidR="005A439D" w:rsidRDefault="00407E0C" w:rsidP="005A439D">
      <w:pPr>
        <w:ind w:left="-567" w:firstLine="567"/>
        <w:rPr>
          <w:sz w:val="24"/>
          <w:szCs w:val="24"/>
        </w:rPr>
      </w:pPr>
      <w:r>
        <w:rPr>
          <w:sz w:val="24"/>
          <w:szCs w:val="24"/>
        </w:rPr>
        <w:t>DIDEIR defende a possibilidade do empréstimo de prova produzida em qualquer processo, inclusive administrativo.</w:t>
      </w:r>
    </w:p>
    <w:p w:rsidR="00C44015" w:rsidRDefault="00C44015" w:rsidP="005A439D">
      <w:pPr>
        <w:ind w:left="-567" w:firstLine="567"/>
        <w:rPr>
          <w:sz w:val="24"/>
          <w:szCs w:val="24"/>
        </w:rPr>
      </w:pPr>
      <w:r>
        <w:rPr>
          <w:sz w:val="24"/>
          <w:szCs w:val="24"/>
        </w:rPr>
        <w:t>OSTERNACK entende a natureza jurisdicional da atividade de produção da prova, e não meramente administrativa. Isso porque nessa atuação o juiz atua o direito objetivo, resolvendo questões de fato e de direito – atividade substitutiva da vontade das partes, portanto. Isso traz a exigência de que essa atividade seja presidida por um sujeito imparcial e equidistante.</w:t>
      </w:r>
    </w:p>
    <w:p w:rsidR="005A439D" w:rsidRPr="005A439D" w:rsidRDefault="005A439D" w:rsidP="005A439D">
      <w:pPr>
        <w:ind w:left="-567" w:firstLine="567"/>
        <w:rPr>
          <w:sz w:val="24"/>
          <w:szCs w:val="24"/>
        </w:rPr>
      </w:pPr>
      <w:r>
        <w:rPr>
          <w:sz w:val="24"/>
          <w:szCs w:val="24"/>
        </w:rPr>
        <w:t>_ _ _</w:t>
      </w:r>
    </w:p>
    <w:p w:rsidR="005A439D" w:rsidRDefault="005A439D" w:rsidP="005A439D">
      <w:pPr>
        <w:ind w:left="-567" w:firstLine="567"/>
        <w:rPr>
          <w:sz w:val="24"/>
          <w:szCs w:val="24"/>
        </w:rPr>
      </w:pPr>
      <w:r>
        <w:rPr>
          <w:sz w:val="24"/>
          <w:szCs w:val="24"/>
        </w:rPr>
        <w:lastRenderedPageBreak/>
        <w:t xml:space="preserve">A prova emprestada ingressa no outro processo sob a forma </w:t>
      </w:r>
      <w:proofErr w:type="gramStart"/>
      <w:r>
        <w:rPr>
          <w:sz w:val="24"/>
          <w:szCs w:val="24"/>
        </w:rPr>
        <w:t xml:space="preserve">documental </w:t>
      </w:r>
      <w:r w:rsidRPr="005A439D">
        <w:rPr>
          <w:sz w:val="24"/>
          <w:szCs w:val="24"/>
        </w:rPr>
        <w:sym w:font="Wingdings" w:char="F0E0"/>
      </w:r>
      <w:r>
        <w:rPr>
          <w:sz w:val="24"/>
          <w:szCs w:val="24"/>
        </w:rPr>
        <w:t xml:space="preserve"> </w:t>
      </w:r>
      <w:r w:rsidRPr="000C1BA6">
        <w:rPr>
          <w:b/>
          <w:i/>
          <w:sz w:val="24"/>
          <w:szCs w:val="24"/>
          <w:highlight w:val="yellow"/>
        </w:rPr>
        <w:t>PROVA</w:t>
      </w:r>
      <w:proofErr w:type="gramEnd"/>
      <w:r w:rsidRPr="000C1BA6">
        <w:rPr>
          <w:b/>
          <w:i/>
          <w:sz w:val="24"/>
          <w:szCs w:val="24"/>
          <w:highlight w:val="yellow"/>
        </w:rPr>
        <w:t xml:space="preserve"> DOCUMENTADA.</w:t>
      </w:r>
    </w:p>
    <w:p w:rsidR="00407E0C" w:rsidRDefault="00407E0C" w:rsidP="005A439D">
      <w:pPr>
        <w:ind w:left="-567" w:firstLine="567"/>
        <w:rPr>
          <w:sz w:val="24"/>
          <w:szCs w:val="24"/>
        </w:rPr>
      </w:pPr>
      <w:r>
        <w:rPr>
          <w:sz w:val="24"/>
          <w:szCs w:val="24"/>
        </w:rPr>
        <w:t xml:space="preserve">Isso significa que na forma será uma prova documental, mas a natureza de seu conteúdo não se desvirtua. Assim, um testemunho documentado e emprestado continua a ter natureza de prova testemunhal, </w:t>
      </w:r>
      <w:r w:rsidR="000C1BA6">
        <w:rPr>
          <w:sz w:val="24"/>
          <w:szCs w:val="24"/>
        </w:rPr>
        <w:t>bem como um depoimento pessoal ou uma perícia.</w:t>
      </w:r>
    </w:p>
    <w:p w:rsidR="00854D4C" w:rsidRDefault="00854D4C" w:rsidP="005A439D">
      <w:pPr>
        <w:ind w:left="-567" w:firstLine="567"/>
        <w:rPr>
          <w:sz w:val="24"/>
          <w:szCs w:val="24"/>
        </w:rPr>
      </w:pPr>
      <w:r>
        <w:rPr>
          <w:sz w:val="24"/>
          <w:szCs w:val="24"/>
        </w:rPr>
        <w:t>Por essa razão, a prova que se pretende emprestar deverá respeitar as regras atinentes à prova documental (art. 437, §1º)</w:t>
      </w:r>
    </w:p>
    <w:p w:rsidR="00854D4C" w:rsidRPr="00854D4C" w:rsidRDefault="00854D4C" w:rsidP="005A439D">
      <w:pPr>
        <w:ind w:left="-567" w:firstLine="567"/>
        <w:rPr>
          <w:sz w:val="24"/>
          <w:szCs w:val="24"/>
        </w:rPr>
      </w:pPr>
      <w:r>
        <w:rPr>
          <w:b/>
          <w:sz w:val="24"/>
          <w:szCs w:val="24"/>
        </w:rPr>
        <w:t xml:space="preserve">Obs. </w:t>
      </w:r>
      <w:r>
        <w:rPr>
          <w:sz w:val="24"/>
          <w:szCs w:val="24"/>
        </w:rPr>
        <w:t>Nada impede o empréstimo de prova atípica produzida em outro processo.</w:t>
      </w:r>
    </w:p>
    <w:p w:rsidR="005A439D" w:rsidRDefault="00407E0C" w:rsidP="005A439D">
      <w:pPr>
        <w:ind w:left="-567" w:firstLine="567"/>
        <w:rPr>
          <w:sz w:val="24"/>
          <w:szCs w:val="24"/>
        </w:rPr>
      </w:pPr>
      <w:r>
        <w:rPr>
          <w:sz w:val="24"/>
          <w:szCs w:val="24"/>
        </w:rPr>
        <w:t xml:space="preserve">_ _ _ _ </w:t>
      </w:r>
    </w:p>
    <w:p w:rsidR="00407E0C" w:rsidRPr="000C1BA6" w:rsidRDefault="00407E0C" w:rsidP="005A439D">
      <w:pPr>
        <w:ind w:left="-567" w:firstLine="567"/>
        <w:rPr>
          <w:sz w:val="24"/>
          <w:szCs w:val="24"/>
        </w:rPr>
      </w:pPr>
      <w:r>
        <w:rPr>
          <w:b/>
          <w:i/>
          <w:sz w:val="24"/>
          <w:szCs w:val="24"/>
        </w:rPr>
        <w:t>Critérios de valoração da prova emprestada</w:t>
      </w:r>
      <w:r>
        <w:rPr>
          <w:sz w:val="24"/>
          <w:szCs w:val="24"/>
        </w:rPr>
        <w:t xml:space="preserve">: </w:t>
      </w:r>
      <w:r>
        <w:rPr>
          <w:b/>
          <w:sz w:val="24"/>
          <w:szCs w:val="24"/>
        </w:rPr>
        <w:t xml:space="preserve">(i) </w:t>
      </w:r>
      <w:r w:rsidR="000C1BA6">
        <w:rPr>
          <w:sz w:val="24"/>
          <w:szCs w:val="24"/>
        </w:rPr>
        <w:t xml:space="preserve">manutenção da natureza do conteúdo da prova – testemunho, confissão, etc.; </w:t>
      </w:r>
      <w:r w:rsidR="000C1BA6">
        <w:rPr>
          <w:b/>
          <w:sz w:val="24"/>
          <w:szCs w:val="24"/>
        </w:rPr>
        <w:t>(</w:t>
      </w:r>
      <w:proofErr w:type="spellStart"/>
      <w:r w:rsidR="000C1BA6">
        <w:rPr>
          <w:b/>
          <w:sz w:val="24"/>
          <w:szCs w:val="24"/>
        </w:rPr>
        <w:t>ii</w:t>
      </w:r>
      <w:proofErr w:type="spellEnd"/>
      <w:r w:rsidR="000C1BA6">
        <w:rPr>
          <w:b/>
          <w:sz w:val="24"/>
          <w:szCs w:val="24"/>
        </w:rPr>
        <w:t xml:space="preserve">) </w:t>
      </w:r>
      <w:r w:rsidR="000C1BA6">
        <w:rPr>
          <w:sz w:val="24"/>
          <w:szCs w:val="24"/>
        </w:rPr>
        <w:t>Possibilidade de reprodução da prova – “razão inversa” dessa possibilidade (</w:t>
      </w:r>
      <w:proofErr w:type="spellStart"/>
      <w:r w:rsidR="000C1BA6">
        <w:rPr>
          <w:sz w:val="24"/>
          <w:szCs w:val="24"/>
        </w:rPr>
        <w:t>Dinamarco</w:t>
      </w:r>
      <w:proofErr w:type="spellEnd"/>
      <w:r w:rsidR="000C1BA6">
        <w:rPr>
          <w:sz w:val="24"/>
          <w:szCs w:val="24"/>
        </w:rPr>
        <w:t>).</w:t>
      </w:r>
    </w:p>
    <w:p w:rsidR="000C1BA6" w:rsidRDefault="000C1BA6" w:rsidP="005A439D">
      <w:pPr>
        <w:ind w:left="-567" w:firstLine="567"/>
        <w:rPr>
          <w:sz w:val="24"/>
          <w:szCs w:val="24"/>
        </w:rPr>
      </w:pPr>
      <w:r>
        <w:rPr>
          <w:sz w:val="24"/>
          <w:szCs w:val="24"/>
        </w:rPr>
        <w:t>Ressalte-se que caberá ao juiz do processo no qual a prova é emprestada a valorar da maneira que entender que ela mereça. Não há vinculação à valoração do processo anterior.</w:t>
      </w:r>
    </w:p>
    <w:p w:rsidR="005A439D" w:rsidRDefault="000C1BA6" w:rsidP="005A439D">
      <w:pPr>
        <w:ind w:left="-567" w:firstLine="567"/>
        <w:rPr>
          <w:sz w:val="24"/>
          <w:szCs w:val="24"/>
        </w:rPr>
      </w:pPr>
      <w:r>
        <w:rPr>
          <w:sz w:val="24"/>
          <w:szCs w:val="24"/>
        </w:rPr>
        <w:t>_ _ _ _</w:t>
      </w:r>
    </w:p>
    <w:p w:rsidR="000C1BA6" w:rsidRDefault="000C1BA6" w:rsidP="005A439D">
      <w:pPr>
        <w:ind w:left="-567" w:firstLine="567"/>
        <w:rPr>
          <w:b/>
          <w:sz w:val="24"/>
          <w:szCs w:val="24"/>
        </w:rPr>
      </w:pPr>
      <w:r>
        <w:rPr>
          <w:b/>
          <w:sz w:val="24"/>
          <w:szCs w:val="24"/>
        </w:rPr>
        <w:t>Casuística:</w:t>
      </w:r>
    </w:p>
    <w:p w:rsidR="000C1BA6" w:rsidRPr="000C1BA6" w:rsidRDefault="000C1BA6" w:rsidP="000C1BA6">
      <w:pPr>
        <w:pStyle w:val="PargrafodaLista"/>
        <w:numPr>
          <w:ilvl w:val="0"/>
          <w:numId w:val="13"/>
        </w:numPr>
        <w:rPr>
          <w:b/>
          <w:sz w:val="24"/>
          <w:szCs w:val="24"/>
        </w:rPr>
      </w:pPr>
      <w:r w:rsidRPr="000C1BA6">
        <w:rPr>
          <w:i/>
          <w:sz w:val="24"/>
          <w:szCs w:val="24"/>
          <w:u w:val="single"/>
        </w:rPr>
        <w:t xml:space="preserve">Segredo de </w:t>
      </w:r>
      <w:proofErr w:type="gramStart"/>
      <w:r w:rsidRPr="000C1BA6">
        <w:rPr>
          <w:i/>
          <w:sz w:val="24"/>
          <w:szCs w:val="24"/>
          <w:u w:val="single"/>
        </w:rPr>
        <w:t>Justiça</w:t>
      </w:r>
      <w:r>
        <w:rPr>
          <w:sz w:val="24"/>
          <w:szCs w:val="24"/>
        </w:rPr>
        <w:t xml:space="preserve"> </w:t>
      </w:r>
      <w:r w:rsidRPr="000C1BA6">
        <w:rPr>
          <w:sz w:val="24"/>
          <w:szCs w:val="24"/>
        </w:rPr>
        <w:sym w:font="Wingdings" w:char="F0E0"/>
      </w:r>
      <w:r>
        <w:rPr>
          <w:sz w:val="24"/>
          <w:szCs w:val="24"/>
        </w:rPr>
        <w:t xml:space="preserve"> não</w:t>
      </w:r>
      <w:proofErr w:type="gramEnd"/>
      <w:r>
        <w:rPr>
          <w:sz w:val="24"/>
          <w:szCs w:val="24"/>
        </w:rPr>
        <w:t xml:space="preserve"> é possível esse transporte, tanto por terceiros quanto pelas por alguma das partes (afronta ao contraditório).</w:t>
      </w:r>
    </w:p>
    <w:p w:rsidR="000C1BA6" w:rsidRPr="000C1BA6" w:rsidRDefault="000C1BA6" w:rsidP="000C1BA6">
      <w:pPr>
        <w:pStyle w:val="PargrafodaLista"/>
        <w:ind w:firstLine="0"/>
        <w:rPr>
          <w:b/>
          <w:sz w:val="24"/>
          <w:szCs w:val="24"/>
        </w:rPr>
      </w:pPr>
      <w:r>
        <w:rPr>
          <w:sz w:val="24"/>
          <w:szCs w:val="24"/>
        </w:rPr>
        <w:t xml:space="preserve">- </w:t>
      </w:r>
      <w:proofErr w:type="gramStart"/>
      <w:r>
        <w:rPr>
          <w:sz w:val="24"/>
          <w:szCs w:val="24"/>
        </w:rPr>
        <w:t>seria</w:t>
      </w:r>
      <w:proofErr w:type="gramEnd"/>
      <w:r>
        <w:rPr>
          <w:sz w:val="24"/>
          <w:szCs w:val="24"/>
        </w:rPr>
        <w:t xml:space="preserve"> possível num processo com as mesmas partes e sem litisconsortes. </w:t>
      </w:r>
    </w:p>
    <w:p w:rsidR="000C1BA6" w:rsidRDefault="000C1BA6" w:rsidP="000C1BA6">
      <w:pPr>
        <w:pStyle w:val="PargrafodaLista"/>
        <w:ind w:firstLine="0"/>
        <w:rPr>
          <w:b/>
          <w:sz w:val="24"/>
          <w:szCs w:val="24"/>
        </w:rPr>
      </w:pPr>
      <w:r>
        <w:rPr>
          <w:b/>
          <w:sz w:val="24"/>
          <w:szCs w:val="24"/>
        </w:rPr>
        <w:t xml:space="preserve"> </w:t>
      </w:r>
    </w:p>
    <w:p w:rsidR="000C1BA6" w:rsidRPr="000C1BA6" w:rsidRDefault="000C1BA6" w:rsidP="000C1BA6">
      <w:pPr>
        <w:pStyle w:val="PargrafodaLista"/>
        <w:numPr>
          <w:ilvl w:val="0"/>
          <w:numId w:val="13"/>
        </w:numPr>
        <w:rPr>
          <w:b/>
          <w:sz w:val="24"/>
          <w:szCs w:val="24"/>
        </w:rPr>
      </w:pPr>
      <w:r>
        <w:rPr>
          <w:i/>
          <w:sz w:val="24"/>
          <w:szCs w:val="24"/>
          <w:u w:val="single"/>
        </w:rPr>
        <w:t xml:space="preserve">Prova produzida por juízo </w:t>
      </w:r>
      <w:proofErr w:type="gramStart"/>
      <w:r>
        <w:rPr>
          <w:i/>
          <w:sz w:val="24"/>
          <w:szCs w:val="24"/>
          <w:u w:val="single"/>
        </w:rPr>
        <w:t>incompetente</w:t>
      </w:r>
      <w:r>
        <w:rPr>
          <w:b/>
          <w:sz w:val="24"/>
          <w:szCs w:val="24"/>
        </w:rPr>
        <w:t xml:space="preserve"> </w:t>
      </w:r>
      <w:r w:rsidRPr="000C1BA6">
        <w:rPr>
          <w:b/>
          <w:sz w:val="24"/>
          <w:szCs w:val="24"/>
        </w:rPr>
        <w:sym w:font="Wingdings" w:char="F0E0"/>
      </w:r>
      <w:r>
        <w:rPr>
          <w:b/>
          <w:sz w:val="24"/>
          <w:szCs w:val="24"/>
        </w:rPr>
        <w:t xml:space="preserve"> </w:t>
      </w:r>
      <w:r>
        <w:rPr>
          <w:sz w:val="24"/>
          <w:szCs w:val="24"/>
        </w:rPr>
        <w:t>é</w:t>
      </w:r>
      <w:proofErr w:type="gramEnd"/>
      <w:r>
        <w:rPr>
          <w:sz w:val="24"/>
          <w:szCs w:val="24"/>
        </w:rPr>
        <w:t xml:space="preserve"> possível o empréstimo. Os únicos atos de juiz incompetente que “podem” (não necessariamente o serão) ser invalidados são os atos decisórios. </w:t>
      </w:r>
    </w:p>
    <w:p w:rsidR="000C1BA6" w:rsidRPr="000C1BA6" w:rsidRDefault="000C1BA6" w:rsidP="000C1BA6">
      <w:pPr>
        <w:pStyle w:val="PargrafodaLista"/>
        <w:ind w:firstLine="0"/>
        <w:rPr>
          <w:b/>
          <w:sz w:val="24"/>
          <w:szCs w:val="24"/>
        </w:rPr>
      </w:pPr>
      <w:r>
        <w:rPr>
          <w:sz w:val="24"/>
          <w:szCs w:val="24"/>
        </w:rPr>
        <w:t xml:space="preserve"> </w:t>
      </w:r>
    </w:p>
    <w:p w:rsidR="000C1BA6" w:rsidRPr="000C1BA6" w:rsidRDefault="000C1BA6" w:rsidP="000C1BA6">
      <w:pPr>
        <w:pStyle w:val="PargrafodaLista"/>
        <w:numPr>
          <w:ilvl w:val="0"/>
          <w:numId w:val="13"/>
        </w:numPr>
        <w:rPr>
          <w:b/>
          <w:sz w:val="24"/>
          <w:szCs w:val="24"/>
        </w:rPr>
      </w:pPr>
      <w:r>
        <w:rPr>
          <w:i/>
          <w:sz w:val="24"/>
          <w:szCs w:val="24"/>
          <w:u w:val="single"/>
        </w:rPr>
        <w:t xml:space="preserve">Interceptação </w:t>
      </w:r>
      <w:proofErr w:type="gramStart"/>
      <w:r>
        <w:rPr>
          <w:i/>
          <w:sz w:val="24"/>
          <w:szCs w:val="24"/>
          <w:u w:val="single"/>
        </w:rPr>
        <w:t>Telefônica</w:t>
      </w:r>
      <w:r>
        <w:rPr>
          <w:sz w:val="24"/>
          <w:szCs w:val="24"/>
        </w:rPr>
        <w:t xml:space="preserve"> </w:t>
      </w:r>
      <w:r w:rsidRPr="000C1BA6">
        <w:rPr>
          <w:sz w:val="24"/>
          <w:szCs w:val="24"/>
        </w:rPr>
        <w:sym w:font="Wingdings" w:char="F0E0"/>
      </w:r>
      <w:r>
        <w:rPr>
          <w:sz w:val="24"/>
          <w:szCs w:val="24"/>
        </w:rPr>
        <w:t xml:space="preserve"> o</w:t>
      </w:r>
      <w:proofErr w:type="gramEnd"/>
      <w:r>
        <w:rPr>
          <w:sz w:val="24"/>
          <w:szCs w:val="24"/>
        </w:rPr>
        <w:t xml:space="preserve"> STF (informativo 464) já admitiu o empréstimo no âmbito estritamente administrativo-disciplinar. Assim também o STJ (3º Seção – MS 14405-DF, 2010).</w:t>
      </w:r>
    </w:p>
    <w:p w:rsidR="00C0213F" w:rsidRDefault="00C0213F" w:rsidP="000C1BA6">
      <w:pPr>
        <w:pStyle w:val="PargrafodaLista"/>
        <w:ind w:firstLine="0"/>
        <w:rPr>
          <w:sz w:val="24"/>
          <w:szCs w:val="24"/>
        </w:rPr>
      </w:pPr>
      <w:r>
        <w:rPr>
          <w:sz w:val="24"/>
          <w:szCs w:val="24"/>
        </w:rPr>
        <w:t>- No processo civil não pode ser admitida – a CF evidencia sua utilização com fins de investigação criminal, não se podendo ignorar tanto essa opção constitucional quanto as diferenças entre processo civil e processo penal.</w:t>
      </w:r>
    </w:p>
    <w:p w:rsidR="00C0213F" w:rsidRDefault="00C0213F" w:rsidP="00C0213F">
      <w:pPr>
        <w:pStyle w:val="PargrafodaLista"/>
        <w:ind w:left="1416" w:firstLine="0"/>
        <w:rPr>
          <w:b/>
          <w:i/>
          <w:sz w:val="24"/>
          <w:szCs w:val="24"/>
        </w:rPr>
      </w:pPr>
      <w:r>
        <w:rPr>
          <w:b/>
          <w:i/>
          <w:sz w:val="24"/>
          <w:szCs w:val="24"/>
        </w:rPr>
        <w:t xml:space="preserve"> </w:t>
      </w:r>
    </w:p>
    <w:p w:rsidR="00C0213F" w:rsidRDefault="00C0213F" w:rsidP="00C0213F">
      <w:pPr>
        <w:pStyle w:val="PargrafodaLista"/>
        <w:ind w:left="1416" w:firstLine="0"/>
        <w:rPr>
          <w:sz w:val="24"/>
          <w:szCs w:val="24"/>
        </w:rPr>
      </w:pPr>
      <w:r>
        <w:rPr>
          <w:b/>
          <w:i/>
          <w:sz w:val="24"/>
          <w:szCs w:val="24"/>
        </w:rPr>
        <w:t xml:space="preserve">Obs. </w:t>
      </w:r>
      <w:r>
        <w:rPr>
          <w:sz w:val="24"/>
          <w:szCs w:val="24"/>
        </w:rPr>
        <w:t xml:space="preserve">Há quem entenda pela possibilidade, pois em primeiro a CF limitaria apenas a “obtenção”, em segundo a prova teria sido licitamente obtida na esfera criminal. </w:t>
      </w:r>
    </w:p>
    <w:p w:rsidR="00C0213F" w:rsidRPr="00C0213F" w:rsidRDefault="00C0213F" w:rsidP="00C0213F">
      <w:pPr>
        <w:pStyle w:val="PargrafodaLista"/>
        <w:ind w:left="1416" w:firstLine="0"/>
        <w:rPr>
          <w:sz w:val="24"/>
          <w:szCs w:val="24"/>
        </w:rPr>
      </w:pPr>
      <w:r>
        <w:rPr>
          <w:sz w:val="24"/>
          <w:szCs w:val="24"/>
        </w:rPr>
        <w:t xml:space="preserve">- Há, ainda, quem admita a utilização com base na proporcionalidade, sendo fundamental a motivação. </w:t>
      </w:r>
    </w:p>
    <w:p w:rsidR="000C1BA6" w:rsidRPr="000C1BA6" w:rsidRDefault="000C1BA6" w:rsidP="000C1BA6">
      <w:pPr>
        <w:pStyle w:val="PargrafodaLista"/>
        <w:ind w:firstLine="0"/>
        <w:rPr>
          <w:b/>
          <w:sz w:val="24"/>
          <w:szCs w:val="24"/>
        </w:rPr>
      </w:pPr>
      <w:r>
        <w:rPr>
          <w:sz w:val="24"/>
          <w:szCs w:val="24"/>
        </w:rPr>
        <w:lastRenderedPageBreak/>
        <w:t xml:space="preserve"> </w:t>
      </w:r>
    </w:p>
    <w:p w:rsidR="000C1BA6" w:rsidRPr="00C0213F" w:rsidRDefault="000C1BA6" w:rsidP="000C1BA6">
      <w:pPr>
        <w:pStyle w:val="PargrafodaLista"/>
        <w:numPr>
          <w:ilvl w:val="0"/>
          <w:numId w:val="13"/>
        </w:numPr>
        <w:rPr>
          <w:b/>
          <w:sz w:val="24"/>
          <w:szCs w:val="24"/>
        </w:rPr>
      </w:pPr>
      <w:r>
        <w:rPr>
          <w:sz w:val="24"/>
          <w:szCs w:val="24"/>
        </w:rPr>
        <w:t xml:space="preserve"> </w:t>
      </w:r>
      <w:r w:rsidR="00C0213F">
        <w:rPr>
          <w:i/>
          <w:sz w:val="24"/>
          <w:szCs w:val="24"/>
          <w:u w:val="single"/>
        </w:rPr>
        <w:t xml:space="preserve">Prova produzida em processo anulado ou extinto sem resolução de </w:t>
      </w:r>
      <w:proofErr w:type="gramStart"/>
      <w:r w:rsidR="00C0213F">
        <w:rPr>
          <w:i/>
          <w:sz w:val="24"/>
          <w:szCs w:val="24"/>
          <w:u w:val="single"/>
        </w:rPr>
        <w:t>mérito</w:t>
      </w:r>
      <w:r w:rsidR="00C0213F">
        <w:rPr>
          <w:sz w:val="24"/>
          <w:szCs w:val="24"/>
        </w:rPr>
        <w:t xml:space="preserve"> </w:t>
      </w:r>
      <w:r w:rsidR="00C0213F" w:rsidRPr="00C0213F">
        <w:rPr>
          <w:sz w:val="24"/>
          <w:szCs w:val="24"/>
        </w:rPr>
        <w:sym w:font="Wingdings" w:char="F0E0"/>
      </w:r>
      <w:r w:rsidR="00C0213F">
        <w:rPr>
          <w:sz w:val="24"/>
          <w:szCs w:val="24"/>
        </w:rPr>
        <w:t xml:space="preserve"> somente</w:t>
      </w:r>
      <w:proofErr w:type="gramEnd"/>
      <w:r w:rsidR="00C0213F">
        <w:rPr>
          <w:sz w:val="24"/>
          <w:szCs w:val="24"/>
        </w:rPr>
        <w:t xml:space="preserve"> não será possível se o motivo da nulidade for antecedente lógico à produção da prova ou incidir sobre a atividade probatória. Se os atos probatórios não foram atingidos pelo vício, não há impedimento.</w:t>
      </w:r>
    </w:p>
    <w:p w:rsidR="00C0213F" w:rsidRPr="00C0213F" w:rsidRDefault="00C0213F" w:rsidP="00C0213F">
      <w:pPr>
        <w:pStyle w:val="PargrafodaLista"/>
        <w:ind w:firstLine="0"/>
        <w:rPr>
          <w:b/>
          <w:sz w:val="24"/>
          <w:szCs w:val="24"/>
        </w:rPr>
      </w:pPr>
    </w:p>
    <w:p w:rsidR="00C0213F" w:rsidRPr="00C0213F" w:rsidRDefault="00C0213F" w:rsidP="000C1BA6">
      <w:pPr>
        <w:pStyle w:val="PargrafodaLista"/>
        <w:numPr>
          <w:ilvl w:val="0"/>
          <w:numId w:val="13"/>
        </w:numPr>
        <w:rPr>
          <w:b/>
          <w:sz w:val="24"/>
          <w:szCs w:val="24"/>
        </w:rPr>
      </w:pPr>
      <w:r>
        <w:rPr>
          <w:i/>
          <w:sz w:val="24"/>
          <w:szCs w:val="24"/>
          <w:u w:val="single"/>
        </w:rPr>
        <w:t xml:space="preserve">Prova produzida em processo no </w:t>
      </w:r>
      <w:proofErr w:type="gramStart"/>
      <w:r>
        <w:rPr>
          <w:i/>
          <w:sz w:val="24"/>
          <w:szCs w:val="24"/>
          <w:u w:val="single"/>
        </w:rPr>
        <w:t>exterior</w:t>
      </w:r>
      <w:r>
        <w:rPr>
          <w:sz w:val="24"/>
          <w:szCs w:val="24"/>
        </w:rPr>
        <w:t xml:space="preserve"> </w:t>
      </w:r>
      <w:r w:rsidRPr="00C0213F">
        <w:rPr>
          <w:sz w:val="24"/>
          <w:szCs w:val="24"/>
        </w:rPr>
        <w:sym w:font="Wingdings" w:char="F0E0"/>
      </w:r>
      <w:r>
        <w:rPr>
          <w:sz w:val="24"/>
          <w:szCs w:val="24"/>
        </w:rPr>
        <w:t xml:space="preserve"> de</w:t>
      </w:r>
      <w:proofErr w:type="gramEnd"/>
      <w:r>
        <w:rPr>
          <w:sz w:val="24"/>
          <w:szCs w:val="24"/>
        </w:rPr>
        <w:t xml:space="preserve"> regra é possível, exigindo-se sua tradução (art. 192) e que tenha sido colhida de forma regular no processo de origem.</w:t>
      </w:r>
    </w:p>
    <w:p w:rsidR="00C0213F" w:rsidRPr="00C0213F" w:rsidRDefault="00C0213F" w:rsidP="00C0213F">
      <w:pPr>
        <w:pStyle w:val="PargrafodaLista"/>
        <w:ind w:firstLine="0"/>
        <w:rPr>
          <w:b/>
          <w:sz w:val="24"/>
          <w:szCs w:val="24"/>
        </w:rPr>
      </w:pPr>
      <w:r>
        <w:rPr>
          <w:sz w:val="24"/>
          <w:szCs w:val="24"/>
        </w:rPr>
        <w:t>- Ressalte-se, apenas, o exame da licitude que deverá ser feito quanto aos meios: não poderá ser admitido meio ilícito no Brasil, ainda que no exterior o meio seja considerado lícito.</w:t>
      </w:r>
      <w:r w:rsidRPr="00C0213F">
        <w:rPr>
          <w:b/>
          <w:sz w:val="24"/>
          <w:szCs w:val="24"/>
        </w:rPr>
        <w:t xml:space="preserve"> </w:t>
      </w:r>
    </w:p>
    <w:p w:rsidR="00C0213F" w:rsidRPr="000C1BA6" w:rsidRDefault="00C0213F" w:rsidP="00C0213F">
      <w:pPr>
        <w:pStyle w:val="PargrafodaLista"/>
        <w:ind w:firstLine="0"/>
        <w:rPr>
          <w:b/>
          <w:sz w:val="24"/>
          <w:szCs w:val="24"/>
        </w:rPr>
      </w:pPr>
    </w:p>
    <w:p w:rsidR="00C0213F" w:rsidRPr="00E94CE6" w:rsidRDefault="00C0213F" w:rsidP="005A439D">
      <w:pPr>
        <w:ind w:left="-567" w:firstLine="567"/>
        <w:rPr>
          <w:sz w:val="24"/>
          <w:szCs w:val="24"/>
        </w:rPr>
      </w:pPr>
    </w:p>
    <w:p w:rsidR="00767295" w:rsidRPr="00C771E0" w:rsidRDefault="00D10B44" w:rsidP="00767295">
      <w:pPr>
        <w:ind w:left="-567" w:firstLine="567"/>
        <w:rPr>
          <w:b/>
          <w:sz w:val="36"/>
          <w:szCs w:val="36"/>
        </w:rPr>
      </w:pPr>
      <w:r w:rsidRPr="00C771E0">
        <w:rPr>
          <w:b/>
          <w:sz w:val="36"/>
          <w:szCs w:val="36"/>
        </w:rPr>
        <w:t>9</w:t>
      </w:r>
      <w:r w:rsidR="00E94CE6" w:rsidRPr="00C771E0">
        <w:rPr>
          <w:b/>
          <w:sz w:val="36"/>
          <w:szCs w:val="36"/>
        </w:rPr>
        <w:t xml:space="preserve"> – ÔNUS DA PROVA </w:t>
      </w:r>
    </w:p>
    <w:p w:rsidR="0002379B" w:rsidRPr="0002379B" w:rsidRDefault="0002379B" w:rsidP="00767295">
      <w:pPr>
        <w:ind w:left="-567" w:firstLine="567"/>
        <w:rPr>
          <w:sz w:val="32"/>
          <w:szCs w:val="32"/>
        </w:rPr>
      </w:pPr>
      <w:r w:rsidRPr="0002379B">
        <w:rPr>
          <w:b/>
          <w:sz w:val="32"/>
          <w:szCs w:val="32"/>
        </w:rPr>
        <w:t>9.1 - Conceito de Ônus</w:t>
      </w:r>
      <w:r w:rsidRPr="0002379B">
        <w:rPr>
          <w:sz w:val="32"/>
          <w:szCs w:val="32"/>
        </w:rPr>
        <w:t xml:space="preserve"> </w:t>
      </w:r>
    </w:p>
    <w:p w:rsidR="00C771E0" w:rsidRDefault="0002379B" w:rsidP="00767295">
      <w:pPr>
        <w:ind w:left="-567" w:firstLine="567"/>
        <w:rPr>
          <w:sz w:val="24"/>
          <w:szCs w:val="24"/>
        </w:rPr>
      </w:pPr>
      <w:r>
        <w:rPr>
          <w:sz w:val="24"/>
          <w:szCs w:val="24"/>
        </w:rPr>
        <w:t>“E</w:t>
      </w:r>
      <w:r w:rsidRPr="003D7A48">
        <w:rPr>
          <w:i/>
          <w:sz w:val="24"/>
          <w:szCs w:val="24"/>
        </w:rPr>
        <w:t xml:space="preserve">ncargo de realizar determinado ao do processo, sob </w:t>
      </w:r>
      <w:r>
        <w:rPr>
          <w:i/>
          <w:sz w:val="24"/>
          <w:szCs w:val="24"/>
        </w:rPr>
        <w:t xml:space="preserve">pena de não poder obter os efeitos favoráveis pretendidos ou de suportar certos efeitos desfavoráveis não desejados. Os ônus são </w:t>
      </w:r>
      <w:r>
        <w:rPr>
          <w:i/>
          <w:sz w:val="24"/>
          <w:szCs w:val="24"/>
          <w:u w:val="single"/>
        </w:rPr>
        <w:t>imperativos do próprio interesse</w:t>
      </w:r>
      <w:r>
        <w:rPr>
          <w:i/>
          <w:sz w:val="24"/>
          <w:szCs w:val="24"/>
        </w:rPr>
        <w:t xml:space="preserve"> e não do interesse alheio”.</w:t>
      </w:r>
      <w:r w:rsidRPr="0002379B">
        <w:rPr>
          <w:sz w:val="24"/>
          <w:szCs w:val="24"/>
        </w:rPr>
        <w:t xml:space="preserve"> </w:t>
      </w:r>
    </w:p>
    <w:p w:rsidR="0002379B" w:rsidRDefault="0002379B" w:rsidP="00767295">
      <w:pPr>
        <w:ind w:left="-567" w:firstLine="567"/>
        <w:rPr>
          <w:sz w:val="24"/>
          <w:szCs w:val="24"/>
        </w:rPr>
      </w:pPr>
      <w:r>
        <w:rPr>
          <w:sz w:val="24"/>
          <w:szCs w:val="24"/>
        </w:rPr>
        <w:t xml:space="preserve">É uma tarefa atribuída a uma parte, que lhe poderá trazer vantagem. Sua não </w:t>
      </w:r>
      <w:proofErr w:type="spellStart"/>
      <w:r>
        <w:rPr>
          <w:sz w:val="24"/>
          <w:szCs w:val="24"/>
        </w:rPr>
        <w:t>desimcumbência</w:t>
      </w:r>
      <w:proofErr w:type="spellEnd"/>
      <w:r>
        <w:rPr>
          <w:sz w:val="24"/>
          <w:szCs w:val="24"/>
        </w:rPr>
        <w:t xml:space="preserve"> só gera consequências à parte que o detinha.</w:t>
      </w:r>
    </w:p>
    <w:p w:rsidR="0002379B" w:rsidRDefault="0002379B" w:rsidP="00767295">
      <w:pPr>
        <w:ind w:left="-567" w:firstLine="567"/>
        <w:rPr>
          <w:b/>
          <w:sz w:val="24"/>
          <w:szCs w:val="24"/>
        </w:rPr>
      </w:pPr>
    </w:p>
    <w:p w:rsidR="0002379B" w:rsidRPr="0002379B" w:rsidRDefault="0002379B" w:rsidP="00767295">
      <w:pPr>
        <w:ind w:left="-567" w:firstLine="567"/>
        <w:rPr>
          <w:b/>
          <w:sz w:val="32"/>
          <w:szCs w:val="32"/>
        </w:rPr>
      </w:pPr>
      <w:r w:rsidRPr="0002379B">
        <w:rPr>
          <w:b/>
          <w:sz w:val="32"/>
          <w:szCs w:val="32"/>
        </w:rPr>
        <w:t xml:space="preserve">9.2 – Classificação </w:t>
      </w:r>
    </w:p>
    <w:p w:rsidR="0002379B" w:rsidRPr="0002379B" w:rsidRDefault="0002379B" w:rsidP="00767295">
      <w:pPr>
        <w:ind w:left="-567" w:firstLine="567"/>
        <w:rPr>
          <w:sz w:val="24"/>
          <w:szCs w:val="24"/>
        </w:rPr>
      </w:pPr>
      <w:r>
        <w:rPr>
          <w:b/>
          <w:sz w:val="24"/>
          <w:szCs w:val="24"/>
        </w:rPr>
        <w:t xml:space="preserve">- Perfeito: </w:t>
      </w:r>
      <w:r>
        <w:rPr>
          <w:sz w:val="24"/>
          <w:szCs w:val="24"/>
        </w:rPr>
        <w:t>Necessariamente acarretará consequências negativas ao onerado (</w:t>
      </w:r>
      <w:r>
        <w:rPr>
          <w:b/>
          <w:sz w:val="24"/>
          <w:szCs w:val="24"/>
        </w:rPr>
        <w:t xml:space="preserve">ex. </w:t>
      </w:r>
      <w:r>
        <w:rPr>
          <w:sz w:val="24"/>
          <w:szCs w:val="24"/>
        </w:rPr>
        <w:t>ônus de recorrer da sentença desfavorável, caso queira a reversão do julgado).</w:t>
      </w:r>
    </w:p>
    <w:p w:rsidR="0002379B" w:rsidRDefault="0002379B" w:rsidP="00767295">
      <w:pPr>
        <w:ind w:left="-567" w:firstLine="567"/>
        <w:rPr>
          <w:sz w:val="24"/>
          <w:szCs w:val="24"/>
        </w:rPr>
      </w:pPr>
      <w:r>
        <w:rPr>
          <w:b/>
          <w:sz w:val="24"/>
          <w:szCs w:val="24"/>
        </w:rPr>
        <w:t xml:space="preserve">- Imperfeito: </w:t>
      </w:r>
      <w:r>
        <w:rPr>
          <w:sz w:val="24"/>
          <w:szCs w:val="24"/>
        </w:rPr>
        <w:t xml:space="preserve">apenas probabilidade de consequências negativas ao onerado pela não </w:t>
      </w:r>
      <w:proofErr w:type="spellStart"/>
      <w:r>
        <w:rPr>
          <w:sz w:val="24"/>
          <w:szCs w:val="24"/>
        </w:rPr>
        <w:t>desincumbência</w:t>
      </w:r>
      <w:proofErr w:type="spellEnd"/>
      <w:r>
        <w:rPr>
          <w:sz w:val="24"/>
          <w:szCs w:val="24"/>
        </w:rPr>
        <w:t xml:space="preserve"> (</w:t>
      </w:r>
      <w:proofErr w:type="spellStart"/>
      <w:r>
        <w:rPr>
          <w:b/>
          <w:sz w:val="24"/>
          <w:szCs w:val="24"/>
        </w:rPr>
        <w:t>ex</w:t>
      </w:r>
      <w:proofErr w:type="spellEnd"/>
      <w:r>
        <w:rPr>
          <w:b/>
          <w:sz w:val="24"/>
          <w:szCs w:val="24"/>
        </w:rPr>
        <w:t xml:space="preserve">: </w:t>
      </w:r>
      <w:r>
        <w:rPr>
          <w:sz w:val="24"/>
          <w:szCs w:val="24"/>
        </w:rPr>
        <w:t xml:space="preserve">ônus da prova – é possível que todo o conjunto probatório leve o juiz a uma decisão favorável a ele, a despeito de não </w:t>
      </w:r>
      <w:r w:rsidR="00FA64FE">
        <w:rPr>
          <w:sz w:val="24"/>
          <w:szCs w:val="24"/>
        </w:rPr>
        <w:t>se desin</w:t>
      </w:r>
      <w:r>
        <w:rPr>
          <w:sz w:val="24"/>
          <w:szCs w:val="24"/>
        </w:rPr>
        <w:t>cumbir do seu ônus)</w:t>
      </w:r>
    </w:p>
    <w:p w:rsidR="00723D60" w:rsidRPr="0002379B" w:rsidRDefault="00723D60" w:rsidP="00767295">
      <w:pPr>
        <w:ind w:left="-567" w:firstLine="567"/>
        <w:rPr>
          <w:sz w:val="24"/>
          <w:szCs w:val="24"/>
        </w:rPr>
      </w:pPr>
    </w:p>
    <w:p w:rsidR="0002379B" w:rsidRPr="00723D60" w:rsidRDefault="0002379B" w:rsidP="00767295">
      <w:pPr>
        <w:ind w:left="-567" w:firstLine="567"/>
        <w:rPr>
          <w:b/>
          <w:sz w:val="32"/>
          <w:szCs w:val="32"/>
        </w:rPr>
      </w:pPr>
      <w:r w:rsidRPr="00723D60">
        <w:rPr>
          <w:b/>
          <w:sz w:val="32"/>
          <w:szCs w:val="32"/>
        </w:rPr>
        <w:t>9.</w:t>
      </w:r>
      <w:r w:rsidR="00723D60" w:rsidRPr="00723D60">
        <w:rPr>
          <w:b/>
          <w:sz w:val="32"/>
          <w:szCs w:val="32"/>
        </w:rPr>
        <w:t>3</w:t>
      </w:r>
      <w:r w:rsidRPr="00723D60">
        <w:rPr>
          <w:b/>
          <w:sz w:val="32"/>
          <w:szCs w:val="32"/>
        </w:rPr>
        <w:t xml:space="preserve"> </w:t>
      </w:r>
      <w:r w:rsidR="00723D60" w:rsidRPr="00723D60">
        <w:rPr>
          <w:b/>
          <w:sz w:val="32"/>
          <w:szCs w:val="32"/>
        </w:rPr>
        <w:t>–</w:t>
      </w:r>
      <w:r w:rsidR="00723D60">
        <w:rPr>
          <w:b/>
          <w:sz w:val="32"/>
          <w:szCs w:val="32"/>
        </w:rPr>
        <w:t xml:space="preserve"> Perspectivas</w:t>
      </w:r>
    </w:p>
    <w:p w:rsidR="00723D60" w:rsidRDefault="00723D60" w:rsidP="00767295">
      <w:pPr>
        <w:ind w:left="-567" w:firstLine="567"/>
        <w:rPr>
          <w:sz w:val="24"/>
          <w:szCs w:val="24"/>
        </w:rPr>
      </w:pPr>
      <w:r>
        <w:rPr>
          <w:sz w:val="24"/>
          <w:szCs w:val="24"/>
        </w:rPr>
        <w:lastRenderedPageBreak/>
        <w:t xml:space="preserve">Diz-se </w:t>
      </w:r>
      <w:r>
        <w:rPr>
          <w:b/>
          <w:sz w:val="24"/>
          <w:szCs w:val="24"/>
        </w:rPr>
        <w:t xml:space="preserve">subjetiva </w:t>
      </w:r>
      <w:r>
        <w:rPr>
          <w:sz w:val="24"/>
          <w:szCs w:val="24"/>
        </w:rPr>
        <w:t xml:space="preserve">a perspectiva que atribui às partes os encargos para obtenção no êxito da demanda – </w:t>
      </w:r>
      <w:r w:rsidRPr="00723D60">
        <w:rPr>
          <w:sz w:val="24"/>
          <w:szCs w:val="24"/>
          <w:highlight w:val="green"/>
        </w:rPr>
        <w:t xml:space="preserve">regra de </w:t>
      </w:r>
      <w:proofErr w:type="gramStart"/>
      <w:r w:rsidRPr="00723D60">
        <w:rPr>
          <w:sz w:val="24"/>
          <w:szCs w:val="24"/>
          <w:highlight w:val="green"/>
        </w:rPr>
        <w:t>conduta</w:t>
      </w:r>
      <w:r>
        <w:rPr>
          <w:sz w:val="24"/>
          <w:szCs w:val="24"/>
        </w:rPr>
        <w:t xml:space="preserve"> </w:t>
      </w:r>
      <w:r w:rsidRPr="00723D60">
        <w:rPr>
          <w:sz w:val="24"/>
          <w:szCs w:val="24"/>
        </w:rPr>
        <w:sym w:font="Wingdings" w:char="F0E8"/>
      </w:r>
      <w:r>
        <w:rPr>
          <w:sz w:val="24"/>
          <w:szCs w:val="24"/>
        </w:rPr>
        <w:t xml:space="preserve"> distribuição</w:t>
      </w:r>
      <w:proofErr w:type="gramEnd"/>
      <w:r>
        <w:rPr>
          <w:sz w:val="24"/>
          <w:szCs w:val="24"/>
        </w:rPr>
        <w:t xml:space="preserve"> do ônus como fatos de segurança jurídica e corolário do contraditório (</w:t>
      </w:r>
      <w:proofErr w:type="spellStart"/>
      <w:r>
        <w:rPr>
          <w:sz w:val="24"/>
          <w:szCs w:val="24"/>
        </w:rPr>
        <w:t>Yarshell</w:t>
      </w:r>
      <w:proofErr w:type="spellEnd"/>
      <w:r>
        <w:rPr>
          <w:sz w:val="24"/>
          <w:szCs w:val="24"/>
        </w:rPr>
        <w:t xml:space="preserve">) - - </w:t>
      </w:r>
      <w:r w:rsidRPr="00723D60">
        <w:rPr>
          <w:sz w:val="24"/>
          <w:szCs w:val="24"/>
        </w:rPr>
        <w:sym w:font="Wingdings" w:char="F0E0"/>
      </w:r>
      <w:r>
        <w:rPr>
          <w:sz w:val="24"/>
          <w:szCs w:val="24"/>
        </w:rPr>
        <w:t xml:space="preserve"> </w:t>
      </w:r>
      <w:r w:rsidRPr="00723D60">
        <w:rPr>
          <w:sz w:val="24"/>
          <w:szCs w:val="24"/>
          <w:highlight w:val="green"/>
        </w:rPr>
        <w:t xml:space="preserve">princípio da </w:t>
      </w:r>
      <w:proofErr w:type="spellStart"/>
      <w:r w:rsidRPr="00723D60">
        <w:rPr>
          <w:sz w:val="24"/>
          <w:szCs w:val="24"/>
          <w:highlight w:val="green"/>
        </w:rPr>
        <w:t>autorresponsabilidade</w:t>
      </w:r>
      <w:proofErr w:type="spellEnd"/>
      <w:r>
        <w:rPr>
          <w:sz w:val="24"/>
          <w:szCs w:val="24"/>
        </w:rPr>
        <w:t>.</w:t>
      </w:r>
    </w:p>
    <w:p w:rsidR="0002379B" w:rsidRDefault="00723D60" w:rsidP="00767295">
      <w:pPr>
        <w:ind w:left="-567" w:firstLine="567"/>
        <w:rPr>
          <w:sz w:val="24"/>
          <w:szCs w:val="24"/>
        </w:rPr>
      </w:pPr>
      <w:r>
        <w:rPr>
          <w:sz w:val="24"/>
          <w:szCs w:val="24"/>
        </w:rPr>
        <w:t xml:space="preserve">Já a perspectiva </w:t>
      </w:r>
      <w:r w:rsidRPr="00723D60">
        <w:rPr>
          <w:b/>
          <w:sz w:val="24"/>
          <w:szCs w:val="24"/>
        </w:rPr>
        <w:t>objetiva</w:t>
      </w:r>
      <w:r>
        <w:rPr>
          <w:sz w:val="24"/>
          <w:szCs w:val="24"/>
        </w:rPr>
        <w:t xml:space="preserve"> é direcionada ao juiz no julgamento, a considerar se a matéria está suficientemente provada por que deveria a provar ou não.</w:t>
      </w:r>
    </w:p>
    <w:p w:rsidR="00723D60" w:rsidRDefault="00723D60" w:rsidP="00767295">
      <w:pPr>
        <w:ind w:left="-567" w:firstLine="567"/>
        <w:rPr>
          <w:sz w:val="24"/>
          <w:szCs w:val="24"/>
        </w:rPr>
      </w:pPr>
      <w:r>
        <w:rPr>
          <w:sz w:val="24"/>
          <w:szCs w:val="24"/>
        </w:rPr>
        <w:t xml:space="preserve">Vedado o “non </w:t>
      </w:r>
      <w:proofErr w:type="spellStart"/>
      <w:r>
        <w:rPr>
          <w:sz w:val="24"/>
          <w:szCs w:val="24"/>
        </w:rPr>
        <w:t>liquet</w:t>
      </w:r>
      <w:proofErr w:type="spellEnd"/>
      <w:r>
        <w:rPr>
          <w:sz w:val="24"/>
          <w:szCs w:val="24"/>
        </w:rPr>
        <w:t>”, o juiz deverá aplicar as regras de julgamento quanto à distribuição do ônus da prova.</w:t>
      </w:r>
    </w:p>
    <w:p w:rsidR="00723D60" w:rsidRDefault="00723D60" w:rsidP="00767295">
      <w:pPr>
        <w:ind w:left="-567" w:firstLine="567"/>
        <w:rPr>
          <w:sz w:val="24"/>
          <w:szCs w:val="24"/>
        </w:rPr>
      </w:pPr>
    </w:p>
    <w:p w:rsidR="00723D60" w:rsidRPr="00723D60" w:rsidRDefault="00723D60" w:rsidP="00767295">
      <w:pPr>
        <w:ind w:left="-567" w:firstLine="567"/>
        <w:rPr>
          <w:b/>
          <w:sz w:val="32"/>
          <w:szCs w:val="32"/>
        </w:rPr>
      </w:pPr>
      <w:r w:rsidRPr="00723D60">
        <w:rPr>
          <w:b/>
          <w:sz w:val="32"/>
          <w:szCs w:val="32"/>
        </w:rPr>
        <w:t>9.4 – Métodos de Distribuição do Ônus da Prova no CPC</w:t>
      </w:r>
    </w:p>
    <w:p w:rsidR="00723D60" w:rsidRDefault="00723D60" w:rsidP="00723D60">
      <w:pPr>
        <w:ind w:left="-567" w:firstLine="567"/>
        <w:rPr>
          <w:b/>
          <w:sz w:val="28"/>
          <w:szCs w:val="28"/>
        </w:rPr>
      </w:pPr>
      <w:r w:rsidRPr="00723D60">
        <w:rPr>
          <w:b/>
          <w:sz w:val="28"/>
          <w:szCs w:val="28"/>
        </w:rPr>
        <w:t>9.4.1 – Distribuição Estática (art. 373, caput, do CPC)</w:t>
      </w:r>
    </w:p>
    <w:p w:rsidR="00723D60" w:rsidRPr="00723D60" w:rsidRDefault="00723D60" w:rsidP="00723D60">
      <w:pPr>
        <w:ind w:left="-567" w:firstLine="567"/>
        <w:rPr>
          <w:sz w:val="24"/>
          <w:szCs w:val="24"/>
        </w:rPr>
      </w:pPr>
      <w:r w:rsidRPr="00723D60">
        <w:rPr>
          <w:sz w:val="24"/>
          <w:szCs w:val="24"/>
        </w:rPr>
        <w:t xml:space="preserve"> É a regra. O caput traz uma d</w:t>
      </w:r>
      <w:r>
        <w:rPr>
          <w:sz w:val="24"/>
          <w:szCs w:val="24"/>
        </w:rPr>
        <w:t>i</w:t>
      </w:r>
      <w:r w:rsidRPr="00723D60">
        <w:rPr>
          <w:sz w:val="24"/>
          <w:szCs w:val="24"/>
        </w:rPr>
        <w:t>stribuição legal – a lei que estabelecia – trata-se de uma distribuição estática</w:t>
      </w:r>
      <w:r>
        <w:rPr>
          <w:sz w:val="24"/>
          <w:szCs w:val="24"/>
        </w:rPr>
        <w:t xml:space="preserve"> (feita pelo legislador num juízo abstrato)</w:t>
      </w:r>
      <w:r w:rsidRPr="00723D60">
        <w:rPr>
          <w:sz w:val="24"/>
          <w:szCs w:val="24"/>
        </w:rPr>
        <w:t>: autor – quanto ao fato constitutivo do seu direito; réu – quanto aos fatos extintivos, modificativos ou restritivos do direito do autor.</w:t>
      </w:r>
    </w:p>
    <w:p w:rsidR="00723D60" w:rsidRDefault="00723D60" w:rsidP="00767295">
      <w:pPr>
        <w:ind w:left="-567" w:firstLine="567"/>
        <w:rPr>
          <w:sz w:val="24"/>
          <w:szCs w:val="24"/>
        </w:rPr>
      </w:pPr>
    </w:p>
    <w:p w:rsidR="00723D60" w:rsidRPr="00723D60" w:rsidRDefault="00723D60" w:rsidP="00767295">
      <w:pPr>
        <w:ind w:left="-567" w:firstLine="567"/>
        <w:rPr>
          <w:b/>
          <w:sz w:val="28"/>
          <w:szCs w:val="28"/>
        </w:rPr>
      </w:pPr>
      <w:r w:rsidRPr="00723D60">
        <w:rPr>
          <w:b/>
          <w:sz w:val="28"/>
          <w:szCs w:val="28"/>
        </w:rPr>
        <w:t>9.4.2 – Distribuição Dinâ</w:t>
      </w:r>
      <w:r>
        <w:rPr>
          <w:b/>
          <w:sz w:val="28"/>
          <w:szCs w:val="28"/>
        </w:rPr>
        <w:t>mica</w:t>
      </w:r>
      <w:r w:rsidRPr="00723D60">
        <w:rPr>
          <w:b/>
          <w:sz w:val="28"/>
          <w:szCs w:val="28"/>
        </w:rPr>
        <w:t xml:space="preserve"> </w:t>
      </w:r>
    </w:p>
    <w:p w:rsidR="00723D60" w:rsidRDefault="00723D60" w:rsidP="00767295">
      <w:pPr>
        <w:ind w:left="-567" w:firstLine="567"/>
        <w:rPr>
          <w:sz w:val="24"/>
          <w:szCs w:val="24"/>
        </w:rPr>
      </w:pPr>
      <w:r>
        <w:rPr>
          <w:sz w:val="24"/>
          <w:szCs w:val="24"/>
        </w:rPr>
        <w:t>A teoria da dinamização do ônus implica atribuir os ônus casuisticamente, o que leva a uma imposição do ônus a quem não o detinha abstratamente.</w:t>
      </w:r>
    </w:p>
    <w:p w:rsidR="00723D60" w:rsidRDefault="00723D60" w:rsidP="00767295">
      <w:pPr>
        <w:ind w:left="-567" w:firstLine="567"/>
        <w:rPr>
          <w:sz w:val="24"/>
          <w:szCs w:val="24"/>
        </w:rPr>
      </w:pPr>
      <w:r>
        <w:rPr>
          <w:sz w:val="24"/>
          <w:szCs w:val="24"/>
        </w:rPr>
        <w:t>No CPC/73 não havia essa possibilidade expressamente, embora alguns julgados a considerassem possível quando a parte contrária ostentasse melhores condições de se des</w:t>
      </w:r>
      <w:r w:rsidR="00FA64FE">
        <w:rPr>
          <w:sz w:val="24"/>
          <w:szCs w:val="24"/>
        </w:rPr>
        <w:t>in</w:t>
      </w:r>
      <w:r>
        <w:rPr>
          <w:sz w:val="24"/>
          <w:szCs w:val="24"/>
        </w:rPr>
        <w:t>cumbir de tal ônus</w:t>
      </w:r>
      <w:r w:rsidR="003D6772">
        <w:rPr>
          <w:sz w:val="24"/>
          <w:szCs w:val="24"/>
        </w:rPr>
        <w:t>, mas sem requisitos legais</w:t>
      </w:r>
      <w:r>
        <w:rPr>
          <w:sz w:val="24"/>
          <w:szCs w:val="24"/>
        </w:rPr>
        <w:t>.</w:t>
      </w:r>
    </w:p>
    <w:p w:rsidR="00723D60" w:rsidRPr="003D6772" w:rsidRDefault="00723D60" w:rsidP="003D6772">
      <w:pPr>
        <w:pStyle w:val="PargrafodaLista"/>
        <w:ind w:firstLine="0"/>
        <w:rPr>
          <w:sz w:val="24"/>
          <w:szCs w:val="24"/>
        </w:rPr>
      </w:pPr>
      <w:r w:rsidRPr="003D6772">
        <w:rPr>
          <w:b/>
          <w:i/>
          <w:sz w:val="24"/>
          <w:szCs w:val="24"/>
        </w:rPr>
        <w:t xml:space="preserve">Obs. </w:t>
      </w:r>
      <w:r w:rsidRPr="003D6772">
        <w:rPr>
          <w:sz w:val="24"/>
          <w:szCs w:val="24"/>
        </w:rPr>
        <w:t>O CDC tem algumas previsões de atribuição diversa do CPC/15, que são consideradas por AMORIM como “inversões legais”</w:t>
      </w:r>
      <w:r w:rsidR="00FA64FE" w:rsidRPr="003D6772">
        <w:rPr>
          <w:sz w:val="24"/>
          <w:szCs w:val="24"/>
        </w:rPr>
        <w:t xml:space="preserve"> (art. 12, 14 e 38) – pois o próprio legislador atribuiu anteriormente e de maneira estática um ônus de forma diferente para casos específicos. Judicial e dinâmica seria apenas a previsão do art. 6º do CDC, que traz requisitos.</w:t>
      </w:r>
    </w:p>
    <w:p w:rsidR="00723D60" w:rsidRDefault="00723D60" w:rsidP="00767295">
      <w:pPr>
        <w:ind w:left="-567" w:firstLine="567"/>
        <w:rPr>
          <w:sz w:val="24"/>
          <w:szCs w:val="24"/>
        </w:rPr>
      </w:pPr>
    </w:p>
    <w:p w:rsidR="003D6772" w:rsidRDefault="003D6772" w:rsidP="00767295">
      <w:pPr>
        <w:ind w:left="-567" w:firstLine="567"/>
        <w:rPr>
          <w:sz w:val="24"/>
          <w:szCs w:val="24"/>
        </w:rPr>
      </w:pPr>
      <w:r>
        <w:rPr>
          <w:sz w:val="24"/>
          <w:szCs w:val="24"/>
        </w:rPr>
        <w:t>O CPC/15 no art. 373 traz regras expressas sobre dinamização/inversão, tanto legal (§1º), quanto judicial (§1º), quanto consensual ou negocial (§3º).</w:t>
      </w:r>
    </w:p>
    <w:p w:rsidR="003D6772" w:rsidRDefault="003D6772" w:rsidP="00767295">
      <w:pPr>
        <w:ind w:left="-567" w:firstLine="567"/>
        <w:rPr>
          <w:sz w:val="24"/>
          <w:szCs w:val="24"/>
        </w:rPr>
      </w:pPr>
    </w:p>
    <w:p w:rsidR="003D6772" w:rsidRDefault="003D6772" w:rsidP="003D6772">
      <w:pPr>
        <w:ind w:left="-567" w:firstLine="567"/>
        <w:rPr>
          <w:b/>
          <w:sz w:val="28"/>
          <w:szCs w:val="28"/>
        </w:rPr>
      </w:pPr>
      <w:r w:rsidRPr="003D6772">
        <w:rPr>
          <w:b/>
          <w:sz w:val="28"/>
          <w:szCs w:val="28"/>
        </w:rPr>
        <w:t xml:space="preserve">9.4.2.1 – Dinamização Judicial </w:t>
      </w:r>
    </w:p>
    <w:p w:rsidR="003D6772" w:rsidRPr="003D6772" w:rsidRDefault="003D6772" w:rsidP="003D6772">
      <w:pPr>
        <w:ind w:left="-567" w:firstLine="567"/>
        <w:rPr>
          <w:sz w:val="24"/>
          <w:szCs w:val="24"/>
        </w:rPr>
      </w:pPr>
      <w:r w:rsidRPr="003D6772">
        <w:rPr>
          <w:sz w:val="24"/>
          <w:szCs w:val="24"/>
        </w:rPr>
        <w:lastRenderedPageBreak/>
        <w:t xml:space="preserve">Inversão pelo juiz para garantir o princípio da igualdade processual: impossibilidade ou dificuldade </w:t>
      </w:r>
      <w:proofErr w:type="gramStart"/>
      <w:r w:rsidRPr="003D6772">
        <w:rPr>
          <w:sz w:val="24"/>
          <w:szCs w:val="24"/>
        </w:rPr>
        <w:t>da</w:t>
      </w:r>
      <w:proofErr w:type="gramEnd"/>
      <w:r w:rsidRPr="003D6772">
        <w:rPr>
          <w:sz w:val="24"/>
          <w:szCs w:val="24"/>
        </w:rPr>
        <w:t xml:space="preserve"> parte exercer o encargo probatório, ou para oportunizar uma maior facilidade de produção da prova por fato contrário.</w:t>
      </w:r>
    </w:p>
    <w:p w:rsidR="003D6772" w:rsidRPr="003D6772" w:rsidRDefault="003D6772" w:rsidP="003D6772">
      <w:pPr>
        <w:ind w:left="-567" w:firstLine="567"/>
        <w:rPr>
          <w:sz w:val="24"/>
          <w:szCs w:val="24"/>
        </w:rPr>
      </w:pPr>
      <w:r w:rsidRPr="003D6772">
        <w:rPr>
          <w:sz w:val="24"/>
          <w:szCs w:val="24"/>
        </w:rPr>
        <w:t xml:space="preserve">Na inversão da prova feita pelo juiz, o NCPC estabelece critérios e requisitos para tanto: </w:t>
      </w:r>
    </w:p>
    <w:p w:rsidR="003D6772" w:rsidRPr="003D6772" w:rsidRDefault="003D6772" w:rsidP="003D6772">
      <w:pPr>
        <w:pStyle w:val="PargrafodaLista"/>
        <w:numPr>
          <w:ilvl w:val="0"/>
          <w:numId w:val="26"/>
        </w:numPr>
        <w:rPr>
          <w:sz w:val="24"/>
          <w:szCs w:val="24"/>
        </w:rPr>
      </w:pPr>
      <w:r>
        <w:rPr>
          <w:sz w:val="24"/>
          <w:szCs w:val="24"/>
        </w:rPr>
        <w:t>E</w:t>
      </w:r>
      <w:r w:rsidRPr="003D6772">
        <w:rPr>
          <w:sz w:val="24"/>
          <w:szCs w:val="24"/>
        </w:rPr>
        <w:t>xigindo fundamentação escorreita e específica pelo juiz (na fase de saneamento);</w:t>
      </w:r>
    </w:p>
    <w:p w:rsidR="003D6772" w:rsidRDefault="003D6772" w:rsidP="003D6772">
      <w:pPr>
        <w:pStyle w:val="PargrafodaLista"/>
        <w:ind w:left="717" w:firstLine="0"/>
        <w:rPr>
          <w:sz w:val="24"/>
          <w:szCs w:val="24"/>
        </w:rPr>
      </w:pPr>
      <w:r>
        <w:rPr>
          <w:sz w:val="24"/>
          <w:szCs w:val="24"/>
        </w:rPr>
        <w:t xml:space="preserve"> </w:t>
      </w:r>
    </w:p>
    <w:p w:rsidR="003D6772" w:rsidRDefault="003D6772" w:rsidP="003D6772">
      <w:pPr>
        <w:pStyle w:val="PargrafodaLista"/>
        <w:numPr>
          <w:ilvl w:val="0"/>
          <w:numId w:val="26"/>
        </w:numPr>
        <w:rPr>
          <w:sz w:val="24"/>
          <w:szCs w:val="24"/>
        </w:rPr>
      </w:pPr>
      <w:r>
        <w:rPr>
          <w:sz w:val="24"/>
          <w:szCs w:val="24"/>
        </w:rPr>
        <w:t>C</w:t>
      </w:r>
      <w:r w:rsidRPr="003D6772">
        <w:rPr>
          <w:sz w:val="24"/>
          <w:szCs w:val="24"/>
        </w:rPr>
        <w:t>onferir à parte atribuída o encargo probatório a oportunidade de conferir o contraditório para se desincumbir do ônus da prova.</w:t>
      </w:r>
    </w:p>
    <w:p w:rsidR="003D6772" w:rsidRPr="003D6772" w:rsidRDefault="003D6772" w:rsidP="003D6772">
      <w:pPr>
        <w:pStyle w:val="PargrafodaLista"/>
        <w:rPr>
          <w:sz w:val="24"/>
          <w:szCs w:val="24"/>
        </w:rPr>
      </w:pPr>
    </w:p>
    <w:p w:rsidR="003D6772" w:rsidRPr="003D6772" w:rsidRDefault="003D6772" w:rsidP="003D6772">
      <w:pPr>
        <w:pStyle w:val="PargrafodaLista"/>
        <w:ind w:left="717" w:firstLine="0"/>
        <w:rPr>
          <w:sz w:val="24"/>
          <w:szCs w:val="24"/>
        </w:rPr>
      </w:pPr>
    </w:p>
    <w:p w:rsidR="003D6772" w:rsidRPr="003D6772" w:rsidRDefault="003D6772" w:rsidP="003D6772">
      <w:pPr>
        <w:pStyle w:val="PargrafodaLista"/>
        <w:numPr>
          <w:ilvl w:val="0"/>
          <w:numId w:val="26"/>
        </w:numPr>
        <w:rPr>
          <w:sz w:val="24"/>
          <w:szCs w:val="24"/>
        </w:rPr>
      </w:pPr>
      <w:r w:rsidRPr="003D6772">
        <w:rPr>
          <w:sz w:val="24"/>
          <w:szCs w:val="24"/>
        </w:rPr>
        <w:t xml:space="preserve">A decisão não pode gerar situação em que a </w:t>
      </w:r>
      <w:proofErr w:type="spellStart"/>
      <w:r w:rsidRPr="003D6772">
        <w:rPr>
          <w:sz w:val="24"/>
          <w:szCs w:val="24"/>
        </w:rPr>
        <w:t>desincumbência</w:t>
      </w:r>
      <w:proofErr w:type="spellEnd"/>
      <w:r w:rsidRPr="003D6772">
        <w:rPr>
          <w:sz w:val="24"/>
          <w:szCs w:val="24"/>
        </w:rPr>
        <w:t xml:space="preserve"> do encargo pela parte seja impossível ou excessivamente difícil</w:t>
      </w:r>
      <w:r>
        <w:rPr>
          <w:sz w:val="24"/>
          <w:szCs w:val="24"/>
        </w:rPr>
        <w:t xml:space="preserve"> (§2º)</w:t>
      </w:r>
      <w:r w:rsidRPr="003D6772">
        <w:rPr>
          <w:sz w:val="24"/>
          <w:szCs w:val="24"/>
        </w:rPr>
        <w:t>.</w:t>
      </w:r>
    </w:p>
    <w:p w:rsidR="003D6772" w:rsidRDefault="003D6772" w:rsidP="003D6772">
      <w:pPr>
        <w:ind w:left="-567" w:firstLine="567"/>
        <w:rPr>
          <w:b/>
          <w:i/>
          <w:sz w:val="24"/>
          <w:szCs w:val="24"/>
        </w:rPr>
      </w:pPr>
    </w:p>
    <w:p w:rsidR="003D6772" w:rsidRDefault="003D6772" w:rsidP="003D6772">
      <w:pPr>
        <w:ind w:left="-567" w:firstLine="567"/>
        <w:rPr>
          <w:sz w:val="24"/>
          <w:szCs w:val="24"/>
        </w:rPr>
      </w:pPr>
      <w:r w:rsidRPr="003D6772">
        <w:rPr>
          <w:sz w:val="24"/>
          <w:szCs w:val="24"/>
        </w:rPr>
        <w:t xml:space="preserve">A regra do §2º trata-se de mais um pressuposto para a inversão da prova pelo juiz, qual seja: não é possível redistribuir o ônus da prova se isso implicar a prova diabólica para a outra parte, pois a finalidade do instituto é que não haja </w:t>
      </w:r>
      <w:r w:rsidRPr="003D6772">
        <w:rPr>
          <w:b/>
          <w:color w:val="FF0000"/>
          <w:sz w:val="24"/>
          <w:szCs w:val="24"/>
        </w:rPr>
        <w:t>prova impossível e diabólica</w:t>
      </w:r>
      <w:r w:rsidRPr="003D6772">
        <w:rPr>
          <w:sz w:val="24"/>
          <w:szCs w:val="24"/>
        </w:rPr>
        <w:t xml:space="preserve"> para nenhuma das partes.</w:t>
      </w:r>
    </w:p>
    <w:p w:rsidR="003D6772" w:rsidRDefault="003D6772" w:rsidP="003D6772">
      <w:pPr>
        <w:pStyle w:val="PargrafodaLista"/>
        <w:ind w:firstLine="0"/>
        <w:rPr>
          <w:sz w:val="24"/>
          <w:szCs w:val="24"/>
        </w:rPr>
      </w:pPr>
    </w:p>
    <w:p w:rsidR="003D6772" w:rsidRPr="003D6772" w:rsidRDefault="003D6772" w:rsidP="003D6772">
      <w:pPr>
        <w:pStyle w:val="PargrafodaLista"/>
        <w:ind w:firstLine="0"/>
        <w:rPr>
          <w:sz w:val="24"/>
          <w:szCs w:val="24"/>
        </w:rPr>
      </w:pPr>
      <w:proofErr w:type="gramStart"/>
      <w:r w:rsidRPr="003D6772">
        <w:rPr>
          <w:b/>
          <w:sz w:val="24"/>
          <w:szCs w:val="24"/>
          <w:highlight w:val="yellow"/>
        </w:rPr>
        <w:t>ATENÇÃO</w:t>
      </w:r>
      <w:r w:rsidRPr="003D6772">
        <w:rPr>
          <w:b/>
          <w:sz w:val="24"/>
          <w:szCs w:val="24"/>
        </w:rPr>
        <w:t xml:space="preserve"> </w:t>
      </w:r>
      <w:r w:rsidRPr="003D6772">
        <w:rPr>
          <w:b/>
        </w:rPr>
        <w:sym w:font="Wingdings" w:char="F0E0"/>
      </w:r>
      <w:r w:rsidRPr="003D6772">
        <w:rPr>
          <w:b/>
          <w:sz w:val="24"/>
          <w:szCs w:val="24"/>
        </w:rPr>
        <w:t xml:space="preserve"> </w:t>
      </w:r>
      <w:r w:rsidRPr="003D6772">
        <w:rPr>
          <w:sz w:val="24"/>
          <w:szCs w:val="24"/>
        </w:rPr>
        <w:t>A</w:t>
      </w:r>
      <w:proofErr w:type="gramEnd"/>
      <w:r w:rsidRPr="003D6772">
        <w:rPr>
          <w:sz w:val="24"/>
          <w:szCs w:val="24"/>
        </w:rPr>
        <w:t xml:space="preserve"> fundamentação casuística (não genérica) é sempre um controle de toda e qualquer decisão judicial.</w:t>
      </w:r>
    </w:p>
    <w:p w:rsidR="003D6772" w:rsidRDefault="003D6772" w:rsidP="003D6772">
      <w:pPr>
        <w:ind w:left="-567" w:firstLine="567"/>
        <w:rPr>
          <w:sz w:val="24"/>
          <w:szCs w:val="24"/>
        </w:rPr>
      </w:pPr>
    </w:p>
    <w:p w:rsidR="003D6772" w:rsidRPr="003D6772" w:rsidRDefault="003D6772" w:rsidP="003D6772">
      <w:pPr>
        <w:ind w:left="-567" w:firstLine="567"/>
        <w:rPr>
          <w:sz w:val="24"/>
          <w:szCs w:val="24"/>
        </w:rPr>
      </w:pPr>
      <w:r w:rsidRPr="003D6772">
        <w:rPr>
          <w:b/>
          <w:i/>
          <w:sz w:val="24"/>
          <w:szCs w:val="24"/>
        </w:rPr>
        <w:t>Obs.</w:t>
      </w:r>
      <w:r w:rsidRPr="003D6772">
        <w:rPr>
          <w:sz w:val="24"/>
          <w:szCs w:val="24"/>
        </w:rPr>
        <w:t xml:space="preserve"> Da decisão do juiz que redistribui o ônus da prova cabe agravo de instrumento, é uma exceção, pois o sistema recursal de agravo de instrumento para questões probatórias é extremamente exíguo.</w:t>
      </w:r>
    </w:p>
    <w:p w:rsidR="003D6772" w:rsidRPr="003D6772" w:rsidRDefault="003D6772" w:rsidP="003D6772">
      <w:pPr>
        <w:ind w:left="-567" w:firstLine="567"/>
        <w:rPr>
          <w:sz w:val="24"/>
          <w:szCs w:val="24"/>
        </w:rPr>
      </w:pPr>
      <w:r w:rsidRPr="003D6772">
        <w:rPr>
          <w:b/>
          <w:i/>
          <w:sz w:val="24"/>
          <w:szCs w:val="24"/>
        </w:rPr>
        <w:t xml:space="preserve">Obs2. </w:t>
      </w:r>
      <w:r>
        <w:rPr>
          <w:sz w:val="24"/>
          <w:szCs w:val="24"/>
        </w:rPr>
        <w:t xml:space="preserve">O </w:t>
      </w:r>
      <w:r w:rsidRPr="003D6772">
        <w:rPr>
          <w:sz w:val="24"/>
          <w:szCs w:val="24"/>
          <w:highlight w:val="cyan"/>
        </w:rPr>
        <w:t>momento apropriado</w:t>
      </w:r>
      <w:r>
        <w:rPr>
          <w:sz w:val="24"/>
          <w:szCs w:val="24"/>
        </w:rPr>
        <w:t xml:space="preserve"> para a inversão do ônus da prova é o Saneamento (§1º do art. 373 + art. 357 do </w:t>
      </w:r>
      <w:proofErr w:type="gramStart"/>
      <w:r>
        <w:rPr>
          <w:sz w:val="24"/>
          <w:szCs w:val="24"/>
        </w:rPr>
        <w:t xml:space="preserve">CPC) </w:t>
      </w:r>
      <w:r w:rsidRPr="003D6772">
        <w:rPr>
          <w:sz w:val="24"/>
          <w:szCs w:val="24"/>
        </w:rPr>
        <w:sym w:font="Wingdings" w:char="F0E0"/>
      </w:r>
      <w:r>
        <w:rPr>
          <w:sz w:val="24"/>
          <w:szCs w:val="24"/>
        </w:rPr>
        <w:t xml:space="preserve"> como</w:t>
      </w:r>
      <w:proofErr w:type="gramEnd"/>
      <w:r>
        <w:rPr>
          <w:sz w:val="24"/>
          <w:szCs w:val="24"/>
        </w:rPr>
        <w:t xml:space="preserve"> vimos a prova se destina também às partes, e as regras sobre ônus da prova são também regras de comportamento delas</w:t>
      </w:r>
      <w:r w:rsidR="00883398">
        <w:rPr>
          <w:sz w:val="24"/>
          <w:szCs w:val="24"/>
        </w:rPr>
        <w:t xml:space="preserve"> – as regras sobre ônus da prova são regras também de procedimento e comportamento, não apenas de julgamento</w:t>
      </w:r>
      <w:r>
        <w:rPr>
          <w:sz w:val="24"/>
          <w:szCs w:val="24"/>
        </w:rPr>
        <w:t xml:space="preserve">. </w:t>
      </w:r>
      <w:r w:rsidRPr="00883398">
        <w:rPr>
          <w:sz w:val="24"/>
          <w:szCs w:val="24"/>
          <w:u w:val="single"/>
        </w:rPr>
        <w:t>Esse já era o entend</w:t>
      </w:r>
      <w:r w:rsidR="00883398">
        <w:rPr>
          <w:sz w:val="24"/>
          <w:szCs w:val="24"/>
          <w:u w:val="single"/>
        </w:rPr>
        <w:t>i</w:t>
      </w:r>
      <w:r w:rsidRPr="00883398">
        <w:rPr>
          <w:sz w:val="24"/>
          <w:szCs w:val="24"/>
          <w:u w:val="single"/>
        </w:rPr>
        <w:t>mento do ST</w:t>
      </w:r>
      <w:r>
        <w:rPr>
          <w:sz w:val="24"/>
          <w:szCs w:val="24"/>
        </w:rPr>
        <w:t>J. É vedada a decisão surpresa (art. 10). Entretanto, é</w:t>
      </w:r>
      <w:r w:rsidRPr="003D6772">
        <w:rPr>
          <w:sz w:val="24"/>
          <w:szCs w:val="24"/>
        </w:rPr>
        <w:t xml:space="preserve"> possível que o juiz só perceba a necessidade de inversão após a conclusão da instrução – nessa situação, o juiz deverá converter o julgamento em diligência e reabrir a instrução – velando pelo contraditório.  </w:t>
      </w:r>
    </w:p>
    <w:p w:rsidR="003D6772" w:rsidRDefault="003D6772" w:rsidP="00767295">
      <w:pPr>
        <w:ind w:left="-567" w:firstLine="567"/>
        <w:rPr>
          <w:sz w:val="24"/>
          <w:szCs w:val="24"/>
        </w:rPr>
      </w:pPr>
    </w:p>
    <w:p w:rsidR="003D6772" w:rsidRPr="003D6772" w:rsidRDefault="003D6772" w:rsidP="00767295">
      <w:pPr>
        <w:ind w:left="-567" w:firstLine="567"/>
        <w:rPr>
          <w:b/>
          <w:sz w:val="28"/>
          <w:szCs w:val="28"/>
        </w:rPr>
      </w:pPr>
      <w:r w:rsidRPr="003D6772">
        <w:rPr>
          <w:b/>
          <w:sz w:val="28"/>
          <w:szCs w:val="28"/>
        </w:rPr>
        <w:lastRenderedPageBreak/>
        <w:t xml:space="preserve">9.4.2.2 – Distribuição Convencional </w:t>
      </w:r>
      <w:r>
        <w:rPr>
          <w:b/>
          <w:sz w:val="28"/>
          <w:szCs w:val="28"/>
        </w:rPr>
        <w:t xml:space="preserve">- §3º e §4º </w:t>
      </w:r>
    </w:p>
    <w:p w:rsidR="003D6772" w:rsidRDefault="00883398" w:rsidP="00767295">
      <w:pPr>
        <w:ind w:left="-567" w:firstLine="567"/>
        <w:rPr>
          <w:sz w:val="24"/>
          <w:szCs w:val="24"/>
        </w:rPr>
      </w:pPr>
      <w:r>
        <w:rPr>
          <w:sz w:val="24"/>
          <w:szCs w:val="24"/>
        </w:rPr>
        <w:t>Corolário da possibilidade de NJ processual. Já vinha no CPC/73 (art. 333, par. único) e está com a redação aperfeiçoada no CPC/15,</w:t>
      </w:r>
    </w:p>
    <w:p w:rsidR="003D6772" w:rsidRDefault="00883398" w:rsidP="00767295">
      <w:pPr>
        <w:ind w:left="-567" w:firstLine="567"/>
        <w:rPr>
          <w:sz w:val="24"/>
          <w:szCs w:val="24"/>
        </w:rPr>
      </w:pPr>
      <w:r>
        <w:rPr>
          <w:sz w:val="24"/>
          <w:szCs w:val="24"/>
        </w:rPr>
        <w:t>Encontra além dos limites dos incisos I e II do §3º do art. 373, os limites genéricos de validade e eficácia de todo NJ (objeto lícito e idôneo, partes capazes, etc.)</w:t>
      </w:r>
    </w:p>
    <w:p w:rsidR="003D6772" w:rsidRDefault="00883398" w:rsidP="00767295">
      <w:pPr>
        <w:ind w:left="-567" w:firstLine="567"/>
        <w:rPr>
          <w:sz w:val="24"/>
          <w:szCs w:val="24"/>
        </w:rPr>
      </w:pPr>
      <w:r>
        <w:rPr>
          <w:sz w:val="24"/>
          <w:szCs w:val="24"/>
        </w:rPr>
        <w:t>Quanto ao momento, pode ser dar antes ou durante o processo (§4º).</w:t>
      </w:r>
    </w:p>
    <w:p w:rsidR="00883398" w:rsidRDefault="00883398" w:rsidP="00767295">
      <w:pPr>
        <w:ind w:left="-567" w:firstLine="567"/>
        <w:rPr>
          <w:sz w:val="24"/>
          <w:szCs w:val="24"/>
        </w:rPr>
      </w:pPr>
    </w:p>
    <w:p w:rsidR="00883398" w:rsidRPr="003D6772" w:rsidRDefault="00883398" w:rsidP="00767295">
      <w:pPr>
        <w:ind w:left="-567" w:firstLine="567"/>
        <w:rPr>
          <w:sz w:val="24"/>
          <w:szCs w:val="24"/>
        </w:rPr>
      </w:pPr>
    </w:p>
    <w:p w:rsidR="00767295" w:rsidRPr="00C771E0" w:rsidRDefault="00D10B44" w:rsidP="00767295">
      <w:pPr>
        <w:ind w:left="-567" w:firstLine="567"/>
        <w:rPr>
          <w:b/>
          <w:sz w:val="36"/>
          <w:szCs w:val="36"/>
        </w:rPr>
      </w:pPr>
      <w:r w:rsidRPr="00C771E0">
        <w:rPr>
          <w:b/>
          <w:sz w:val="36"/>
          <w:szCs w:val="36"/>
        </w:rPr>
        <w:t>10</w:t>
      </w:r>
      <w:r w:rsidR="00E94CE6" w:rsidRPr="00C771E0">
        <w:rPr>
          <w:b/>
          <w:sz w:val="36"/>
          <w:szCs w:val="36"/>
        </w:rPr>
        <w:t xml:space="preserve"> – FLEXIBILIZAÇÃO PROCEDIMENTAL</w:t>
      </w:r>
      <w:r w:rsidR="00883398">
        <w:rPr>
          <w:b/>
          <w:sz w:val="36"/>
          <w:szCs w:val="36"/>
        </w:rPr>
        <w:t xml:space="preserve"> – art. 139, VI do CPC</w:t>
      </w:r>
    </w:p>
    <w:p w:rsidR="00767295" w:rsidRDefault="00883398" w:rsidP="00767295">
      <w:pPr>
        <w:ind w:left="-567" w:firstLine="567"/>
        <w:rPr>
          <w:sz w:val="24"/>
          <w:szCs w:val="24"/>
        </w:rPr>
      </w:pPr>
      <w:r>
        <w:rPr>
          <w:sz w:val="24"/>
          <w:szCs w:val="24"/>
        </w:rPr>
        <w:t xml:space="preserve">É um dos poderes do juiz, com aparo constitucional no dever à prova. </w:t>
      </w:r>
    </w:p>
    <w:p w:rsidR="00883398" w:rsidRDefault="00883398" w:rsidP="00767295">
      <w:pPr>
        <w:ind w:left="-567" w:firstLine="567"/>
        <w:rPr>
          <w:sz w:val="24"/>
          <w:szCs w:val="24"/>
        </w:rPr>
      </w:pPr>
      <w:r>
        <w:rPr>
          <w:sz w:val="24"/>
          <w:szCs w:val="24"/>
        </w:rPr>
        <w:t xml:space="preserve">Relaciona-se intimamente com o princípio da adequação procedimental (instrumentalidade do processo) e eficiência do </w:t>
      </w:r>
      <w:proofErr w:type="gramStart"/>
      <w:r>
        <w:rPr>
          <w:sz w:val="24"/>
          <w:szCs w:val="24"/>
        </w:rPr>
        <w:t xml:space="preserve">processo </w:t>
      </w:r>
      <w:r w:rsidRPr="00883398">
        <w:rPr>
          <w:sz w:val="24"/>
          <w:szCs w:val="24"/>
        </w:rPr>
        <w:sym w:font="Wingdings" w:char="F0E0"/>
      </w:r>
      <w:r>
        <w:rPr>
          <w:sz w:val="24"/>
          <w:szCs w:val="24"/>
        </w:rPr>
        <w:t xml:space="preserve"> o</w:t>
      </w:r>
      <w:proofErr w:type="gramEnd"/>
      <w:r>
        <w:rPr>
          <w:sz w:val="24"/>
          <w:szCs w:val="24"/>
        </w:rPr>
        <w:t xml:space="preserve"> Estado está comprometido com a adequada solução dos conflitos e o processo e o procedimento servem instrumentalmente a esse escopo.</w:t>
      </w:r>
    </w:p>
    <w:p w:rsidR="00767295" w:rsidRDefault="00883398" w:rsidP="00767295">
      <w:pPr>
        <w:ind w:left="-567" w:firstLine="567"/>
        <w:rPr>
          <w:sz w:val="24"/>
          <w:szCs w:val="24"/>
        </w:rPr>
      </w:pPr>
      <w:r>
        <w:rPr>
          <w:sz w:val="24"/>
          <w:szCs w:val="24"/>
        </w:rPr>
        <w:t>Novamente, o limite genérico é a motivação lastreada em razão que justifique a alteração procedimental. Além dele: contraditório, isonomia, razoável duração do processo, DPL.</w:t>
      </w:r>
    </w:p>
    <w:p w:rsidR="00883398" w:rsidRDefault="00883398" w:rsidP="00767295">
      <w:pPr>
        <w:ind w:left="-567" w:firstLine="567"/>
        <w:rPr>
          <w:sz w:val="24"/>
          <w:szCs w:val="24"/>
        </w:rPr>
      </w:pPr>
      <w:r>
        <w:rPr>
          <w:sz w:val="24"/>
          <w:szCs w:val="24"/>
        </w:rPr>
        <w:t>O §3º do art. 357 (saneamento) permite momento para essa alteração de modo cooperativo – saneamento compartilhado do processo – no qual se poderá definir o procedimento a ser adotado.</w:t>
      </w:r>
    </w:p>
    <w:p w:rsidR="00883398" w:rsidRDefault="00883398" w:rsidP="00767295">
      <w:pPr>
        <w:ind w:left="-567" w:firstLine="567"/>
        <w:rPr>
          <w:sz w:val="24"/>
          <w:szCs w:val="24"/>
        </w:rPr>
      </w:pPr>
    </w:p>
    <w:p w:rsidR="00767295" w:rsidRPr="00C771E0" w:rsidRDefault="00D10B44" w:rsidP="00767295">
      <w:pPr>
        <w:ind w:left="-567" w:firstLine="567"/>
        <w:rPr>
          <w:b/>
          <w:sz w:val="36"/>
          <w:szCs w:val="36"/>
        </w:rPr>
      </w:pPr>
      <w:r w:rsidRPr="00C771E0">
        <w:rPr>
          <w:b/>
          <w:sz w:val="36"/>
          <w:szCs w:val="36"/>
        </w:rPr>
        <w:t>11</w:t>
      </w:r>
      <w:r w:rsidR="00E94CE6" w:rsidRPr="00C771E0">
        <w:rPr>
          <w:b/>
          <w:sz w:val="36"/>
          <w:szCs w:val="36"/>
        </w:rPr>
        <w:t xml:space="preserve"> – PROVAS ILÍCITAS </w:t>
      </w:r>
      <w:r w:rsidR="00C771E0">
        <w:rPr>
          <w:b/>
          <w:sz w:val="36"/>
          <w:szCs w:val="36"/>
        </w:rPr>
        <w:t>– Art. 5º, LVI da CF</w:t>
      </w:r>
    </w:p>
    <w:p w:rsidR="00767295" w:rsidRDefault="00C771E0" w:rsidP="00767295">
      <w:pPr>
        <w:ind w:left="-567" w:firstLine="567"/>
        <w:rPr>
          <w:sz w:val="24"/>
          <w:szCs w:val="24"/>
        </w:rPr>
      </w:pPr>
      <w:r>
        <w:rPr>
          <w:sz w:val="24"/>
          <w:szCs w:val="24"/>
        </w:rPr>
        <w:t>Trata-se de um direito fundamental do jurisdicionado. Trata-se de uma regra (não de um princípio).</w:t>
      </w:r>
    </w:p>
    <w:p w:rsidR="00C771E0" w:rsidRPr="00C771E0" w:rsidRDefault="00C771E0" w:rsidP="00767295">
      <w:pPr>
        <w:ind w:left="-567" w:firstLine="567"/>
        <w:rPr>
          <w:b/>
          <w:i/>
          <w:sz w:val="24"/>
          <w:szCs w:val="24"/>
        </w:rPr>
      </w:pPr>
      <w:r>
        <w:rPr>
          <w:sz w:val="24"/>
          <w:szCs w:val="24"/>
        </w:rPr>
        <w:t xml:space="preserve">Conceitua-se </w:t>
      </w:r>
      <w:r w:rsidR="00226F04">
        <w:rPr>
          <w:sz w:val="24"/>
          <w:szCs w:val="24"/>
        </w:rPr>
        <w:t>prova ilícita aquela que contraria qualquer norma do ordenamento jurídico. O art. 157 do CPP traz conceito legal de prova ilícita (“obtidas em violação a normas constitucionais ou legais”).</w:t>
      </w:r>
    </w:p>
    <w:p w:rsidR="009C53F1" w:rsidRDefault="00226F04" w:rsidP="00226F04">
      <w:pPr>
        <w:pStyle w:val="PargrafodaLista"/>
        <w:ind w:firstLine="0"/>
        <w:rPr>
          <w:sz w:val="24"/>
          <w:szCs w:val="24"/>
        </w:rPr>
      </w:pPr>
      <w:r w:rsidRPr="00226F04">
        <w:rPr>
          <w:b/>
          <w:i/>
          <w:sz w:val="24"/>
          <w:szCs w:val="24"/>
        </w:rPr>
        <w:t xml:space="preserve">Obs. </w:t>
      </w:r>
      <w:r w:rsidRPr="00226F04">
        <w:rPr>
          <w:sz w:val="24"/>
          <w:szCs w:val="24"/>
        </w:rPr>
        <w:t xml:space="preserve">Assim, pouco importa a natureza da norma violada. </w:t>
      </w:r>
      <w:r w:rsidRPr="00226F04">
        <w:rPr>
          <w:b/>
          <w:i/>
          <w:color w:val="C00000"/>
          <w:sz w:val="24"/>
          <w:szCs w:val="24"/>
        </w:rPr>
        <w:t>Por isso parece perder utilidade a distinção entre provas ilícitas e provas ilegítimas</w:t>
      </w:r>
      <w:r w:rsidRPr="00226F04">
        <w:rPr>
          <w:sz w:val="24"/>
          <w:szCs w:val="24"/>
        </w:rPr>
        <w:t>.</w:t>
      </w:r>
    </w:p>
    <w:p w:rsidR="00226F04" w:rsidRDefault="00226F04" w:rsidP="00226F04">
      <w:pPr>
        <w:pStyle w:val="PargrafodaLista"/>
        <w:ind w:firstLine="0"/>
        <w:rPr>
          <w:sz w:val="24"/>
          <w:szCs w:val="24"/>
        </w:rPr>
      </w:pPr>
      <w:r>
        <w:rPr>
          <w:sz w:val="24"/>
          <w:szCs w:val="24"/>
        </w:rPr>
        <w:lastRenderedPageBreak/>
        <w:t>As ilícitas seriam as provas obtidas com violação ao direito material, enquanto as ilegítimas seriam as obtidas com violação a normas processuais.</w:t>
      </w:r>
    </w:p>
    <w:p w:rsidR="00AC557F" w:rsidRDefault="00AC557F" w:rsidP="00226F04">
      <w:pPr>
        <w:pStyle w:val="PargrafodaLista"/>
        <w:ind w:firstLine="0"/>
        <w:rPr>
          <w:sz w:val="24"/>
          <w:szCs w:val="24"/>
        </w:rPr>
      </w:pPr>
      <w:r>
        <w:rPr>
          <w:sz w:val="24"/>
          <w:szCs w:val="24"/>
        </w:rPr>
        <w:t>Quem as distingue entende que há efeitos diversos – a ilegítima nulifica o processo, enquanto a ilícita é desentranhada (Guilherme Madeira).</w:t>
      </w:r>
    </w:p>
    <w:p w:rsidR="00206491" w:rsidRDefault="00206491" w:rsidP="00226F04">
      <w:pPr>
        <w:pStyle w:val="PargrafodaLista"/>
        <w:ind w:firstLine="0"/>
        <w:rPr>
          <w:sz w:val="24"/>
          <w:szCs w:val="24"/>
        </w:rPr>
      </w:pPr>
    </w:p>
    <w:p w:rsidR="00206491" w:rsidRPr="00206491" w:rsidRDefault="00206491" w:rsidP="00226F04">
      <w:pPr>
        <w:pStyle w:val="PargrafodaLista"/>
        <w:ind w:firstLine="0"/>
        <w:rPr>
          <w:sz w:val="24"/>
          <w:szCs w:val="24"/>
        </w:rPr>
      </w:pPr>
      <w:r>
        <w:rPr>
          <w:b/>
          <w:sz w:val="24"/>
          <w:szCs w:val="24"/>
        </w:rPr>
        <w:t xml:space="preserve">Obs2. </w:t>
      </w:r>
      <w:r>
        <w:rPr>
          <w:b/>
          <w:i/>
          <w:sz w:val="24"/>
          <w:szCs w:val="24"/>
          <w:u w:val="single"/>
        </w:rPr>
        <w:t>Prova moralmente ilegítima (art. 369, caput)</w:t>
      </w:r>
      <w:r>
        <w:rPr>
          <w:sz w:val="24"/>
          <w:szCs w:val="24"/>
        </w:rPr>
        <w:t xml:space="preserve">: é aquela que contraria a </w:t>
      </w:r>
      <w:proofErr w:type="spellStart"/>
      <w:r>
        <w:rPr>
          <w:sz w:val="24"/>
          <w:szCs w:val="24"/>
        </w:rPr>
        <w:t>boa fé</w:t>
      </w:r>
      <w:proofErr w:type="spellEnd"/>
      <w:r>
        <w:rPr>
          <w:sz w:val="24"/>
          <w:szCs w:val="24"/>
        </w:rPr>
        <w:t>. “Sendo a boa-fé norma jurídica (princípio), prova que não a observe estará violando norma, tornando-se ilícita” - DIDIER</w:t>
      </w:r>
    </w:p>
    <w:p w:rsidR="00226F04" w:rsidRDefault="00226F04" w:rsidP="00767295">
      <w:pPr>
        <w:ind w:left="-567" w:firstLine="567"/>
        <w:rPr>
          <w:sz w:val="24"/>
          <w:szCs w:val="24"/>
        </w:rPr>
      </w:pPr>
    </w:p>
    <w:p w:rsidR="00206491" w:rsidRDefault="00206491" w:rsidP="00767295">
      <w:pPr>
        <w:ind w:left="-567" w:firstLine="567"/>
        <w:rPr>
          <w:sz w:val="24"/>
          <w:szCs w:val="24"/>
        </w:rPr>
      </w:pPr>
      <w:r>
        <w:rPr>
          <w:sz w:val="24"/>
          <w:szCs w:val="24"/>
        </w:rPr>
        <w:t>_ _ _</w:t>
      </w:r>
    </w:p>
    <w:p w:rsidR="00206491" w:rsidRPr="00A969C7" w:rsidRDefault="00A969C7" w:rsidP="00767295">
      <w:pPr>
        <w:ind w:left="-567" w:firstLine="567"/>
        <w:rPr>
          <w:sz w:val="24"/>
          <w:szCs w:val="24"/>
        </w:rPr>
      </w:pPr>
      <w:r>
        <w:rPr>
          <w:b/>
          <w:sz w:val="24"/>
          <w:szCs w:val="24"/>
        </w:rPr>
        <w:t>PROVA ILÍCITA NEGOCIAL (</w:t>
      </w:r>
      <w:proofErr w:type="gramStart"/>
      <w:r>
        <w:rPr>
          <w:b/>
          <w:sz w:val="24"/>
          <w:szCs w:val="24"/>
        </w:rPr>
        <w:t xml:space="preserve">DIDIER) </w:t>
      </w:r>
      <w:r w:rsidRPr="00A969C7">
        <w:rPr>
          <w:b/>
          <w:sz w:val="24"/>
          <w:szCs w:val="24"/>
        </w:rPr>
        <w:sym w:font="Wingdings" w:char="F0E0"/>
      </w:r>
      <w:r>
        <w:rPr>
          <w:b/>
          <w:sz w:val="24"/>
          <w:szCs w:val="24"/>
        </w:rPr>
        <w:t xml:space="preserve"> </w:t>
      </w:r>
      <w:r>
        <w:rPr>
          <w:sz w:val="24"/>
          <w:szCs w:val="24"/>
        </w:rPr>
        <w:t>sendo</w:t>
      </w:r>
      <w:proofErr w:type="gramEnd"/>
      <w:r>
        <w:rPr>
          <w:sz w:val="24"/>
          <w:szCs w:val="24"/>
        </w:rPr>
        <w:t xml:space="preserve"> possível às partes celebraram negócios processuais atípicos, é possível que as partes negociem a impossibilidade de utilização de determinado meio ou fonte de prova, ou que determinada alegação só poderá ser provada por um meio eleito (o que, exclui os demais). Assim, a utilização do meio proibido violará norma negocial, sendo ilícita a prova obtida a partir daí.</w:t>
      </w:r>
    </w:p>
    <w:p w:rsidR="00206491" w:rsidRDefault="00A969C7" w:rsidP="00767295">
      <w:pPr>
        <w:ind w:left="-567" w:firstLine="567"/>
        <w:rPr>
          <w:sz w:val="24"/>
          <w:szCs w:val="24"/>
        </w:rPr>
      </w:pPr>
      <w:r>
        <w:rPr>
          <w:sz w:val="24"/>
          <w:szCs w:val="24"/>
        </w:rPr>
        <w:t>Atenta, Didier, que não se trata de hipótese nova, pois o art. 190 do CC já previa algo assim.</w:t>
      </w:r>
    </w:p>
    <w:p w:rsidR="00206491" w:rsidRDefault="00A969C7" w:rsidP="00767295">
      <w:pPr>
        <w:ind w:left="-567" w:firstLine="567"/>
        <w:rPr>
          <w:sz w:val="24"/>
          <w:szCs w:val="24"/>
        </w:rPr>
      </w:pPr>
      <w:r>
        <w:rPr>
          <w:sz w:val="24"/>
          <w:szCs w:val="24"/>
        </w:rPr>
        <w:t xml:space="preserve">_ _ _ </w:t>
      </w:r>
    </w:p>
    <w:p w:rsidR="00A969C7" w:rsidRPr="00A969C7" w:rsidRDefault="00A969C7" w:rsidP="00767295">
      <w:pPr>
        <w:ind w:left="-567" w:firstLine="567"/>
        <w:rPr>
          <w:sz w:val="24"/>
          <w:szCs w:val="24"/>
        </w:rPr>
      </w:pPr>
      <w:r>
        <w:rPr>
          <w:b/>
          <w:sz w:val="24"/>
          <w:szCs w:val="24"/>
          <w:highlight w:val="cyan"/>
        </w:rPr>
        <w:t xml:space="preserve">ADMISSIBILIDADE DA PROVA </w:t>
      </w:r>
      <w:proofErr w:type="gramStart"/>
      <w:r>
        <w:rPr>
          <w:b/>
          <w:sz w:val="24"/>
          <w:szCs w:val="24"/>
          <w:highlight w:val="cyan"/>
        </w:rPr>
        <w:t xml:space="preserve">ILÍCITA </w:t>
      </w:r>
      <w:r w:rsidRPr="00A969C7">
        <w:rPr>
          <w:sz w:val="24"/>
          <w:szCs w:val="24"/>
        </w:rPr>
        <w:sym w:font="Wingdings" w:char="F0E0"/>
      </w:r>
      <w:r>
        <w:rPr>
          <w:sz w:val="24"/>
          <w:szCs w:val="24"/>
        </w:rPr>
        <w:t xml:space="preserve"> direito</w:t>
      </w:r>
      <w:proofErr w:type="gramEnd"/>
      <w:r>
        <w:rPr>
          <w:sz w:val="24"/>
          <w:szCs w:val="24"/>
        </w:rPr>
        <w:t xml:space="preserve"> fundamental à produção da prova x direto de não ter contra si prova ilicitamente produzida.</w:t>
      </w:r>
    </w:p>
    <w:p w:rsidR="00A969C7" w:rsidRPr="00A969C7" w:rsidRDefault="00A969C7" w:rsidP="00767295">
      <w:pPr>
        <w:ind w:left="-567" w:firstLine="567"/>
        <w:rPr>
          <w:sz w:val="24"/>
          <w:szCs w:val="24"/>
        </w:rPr>
      </w:pPr>
      <w:r w:rsidRPr="001C3C2F">
        <w:rPr>
          <w:b/>
          <w:color w:val="7030A0"/>
          <w:sz w:val="24"/>
          <w:szCs w:val="24"/>
        </w:rPr>
        <w:t>PROPORCIONALIDADE COMO EXCEÇÃO À VEDAÇÃO DA UTILIZAÇÃO DE PROVAS ILÍCITAS</w:t>
      </w:r>
      <w:r>
        <w:rPr>
          <w:b/>
          <w:sz w:val="24"/>
          <w:szCs w:val="24"/>
        </w:rPr>
        <w:t xml:space="preserve"> </w:t>
      </w:r>
      <w:r>
        <w:rPr>
          <w:sz w:val="24"/>
          <w:szCs w:val="24"/>
        </w:rPr>
        <w:t xml:space="preserve">Nenhum direito é absoluto. Assim, há defesa no sentido de que diante do conflito entre direitos fundamentais, </w:t>
      </w:r>
      <w:r>
        <w:rPr>
          <w:b/>
          <w:i/>
          <w:sz w:val="24"/>
          <w:szCs w:val="24"/>
        </w:rPr>
        <w:t>casuisticamente valorado</w:t>
      </w:r>
      <w:r>
        <w:rPr>
          <w:sz w:val="24"/>
          <w:szCs w:val="24"/>
        </w:rPr>
        <w:t>, seria aplicada a proporcionalidade para possivelmente se utilizar da prova ilicitamente obtida/produzida.</w:t>
      </w:r>
    </w:p>
    <w:p w:rsidR="00A969C7" w:rsidRDefault="00A969C7" w:rsidP="00767295">
      <w:pPr>
        <w:ind w:left="-567" w:firstLine="567"/>
        <w:rPr>
          <w:sz w:val="24"/>
          <w:szCs w:val="24"/>
        </w:rPr>
      </w:pPr>
      <w:r>
        <w:rPr>
          <w:sz w:val="24"/>
          <w:szCs w:val="24"/>
        </w:rPr>
        <w:t xml:space="preserve">DIDIER aponta, portanto, </w:t>
      </w:r>
      <w:r w:rsidRPr="001C3C2F">
        <w:rPr>
          <w:b/>
          <w:sz w:val="24"/>
          <w:szCs w:val="24"/>
          <w:highlight w:val="cyan"/>
        </w:rPr>
        <w:t>alguns critérios</w:t>
      </w:r>
      <w:r>
        <w:rPr>
          <w:sz w:val="24"/>
          <w:szCs w:val="24"/>
        </w:rPr>
        <w:t xml:space="preserve"> que devem ser levados em consideração para a admissibilidade da prova ilícita: </w:t>
      </w:r>
      <w:r>
        <w:rPr>
          <w:b/>
          <w:sz w:val="24"/>
          <w:szCs w:val="24"/>
        </w:rPr>
        <w:t xml:space="preserve">(i) </w:t>
      </w:r>
      <w:r w:rsidRPr="001C3C2F">
        <w:rPr>
          <w:b/>
          <w:color w:val="0070C0"/>
          <w:sz w:val="24"/>
          <w:szCs w:val="24"/>
        </w:rPr>
        <w:t>imprescindibilidade</w:t>
      </w:r>
      <w:r>
        <w:rPr>
          <w:sz w:val="24"/>
          <w:szCs w:val="24"/>
        </w:rPr>
        <w:t xml:space="preserve"> – não há outro meio de provar; </w:t>
      </w:r>
      <w:r>
        <w:rPr>
          <w:b/>
          <w:sz w:val="24"/>
          <w:szCs w:val="24"/>
        </w:rPr>
        <w:t>(</w:t>
      </w:r>
      <w:proofErr w:type="spellStart"/>
      <w:r>
        <w:rPr>
          <w:b/>
          <w:sz w:val="24"/>
          <w:szCs w:val="24"/>
        </w:rPr>
        <w:t>ii</w:t>
      </w:r>
      <w:proofErr w:type="spellEnd"/>
      <w:r>
        <w:rPr>
          <w:b/>
          <w:sz w:val="24"/>
          <w:szCs w:val="24"/>
        </w:rPr>
        <w:t xml:space="preserve">) </w:t>
      </w:r>
      <w:r w:rsidRPr="001C3C2F">
        <w:rPr>
          <w:b/>
          <w:color w:val="0070C0"/>
          <w:sz w:val="24"/>
          <w:szCs w:val="24"/>
        </w:rPr>
        <w:t>proporcionalidade</w:t>
      </w:r>
      <w:r>
        <w:rPr>
          <w:sz w:val="24"/>
          <w:szCs w:val="24"/>
        </w:rPr>
        <w:t xml:space="preserve">; </w:t>
      </w:r>
      <w:r>
        <w:rPr>
          <w:b/>
          <w:sz w:val="24"/>
          <w:szCs w:val="24"/>
        </w:rPr>
        <w:t>(</w:t>
      </w:r>
      <w:proofErr w:type="spellStart"/>
      <w:r>
        <w:rPr>
          <w:b/>
          <w:sz w:val="24"/>
          <w:szCs w:val="24"/>
        </w:rPr>
        <w:t>iii</w:t>
      </w:r>
      <w:proofErr w:type="spellEnd"/>
      <w:r>
        <w:rPr>
          <w:b/>
          <w:sz w:val="24"/>
          <w:szCs w:val="24"/>
        </w:rPr>
        <w:t xml:space="preserve">) </w:t>
      </w:r>
      <w:r w:rsidRPr="001C3C2F">
        <w:rPr>
          <w:b/>
          <w:color w:val="0070C0"/>
          <w:sz w:val="24"/>
          <w:szCs w:val="24"/>
        </w:rPr>
        <w:t>punibilidade</w:t>
      </w:r>
      <w:r>
        <w:rPr>
          <w:sz w:val="24"/>
          <w:szCs w:val="24"/>
        </w:rPr>
        <w:t xml:space="preserve"> – juiz eventualmente punir a conduta ilícita que se valeu a parte para a obtenção da prova</w:t>
      </w:r>
      <w:r w:rsidR="001C3C2F">
        <w:rPr>
          <w:sz w:val="24"/>
          <w:szCs w:val="24"/>
        </w:rPr>
        <w:t xml:space="preserve"> (administrativa, civil, etc.); </w:t>
      </w:r>
      <w:r w:rsidR="001C3C2F">
        <w:rPr>
          <w:b/>
          <w:sz w:val="24"/>
          <w:szCs w:val="24"/>
        </w:rPr>
        <w:t>(</w:t>
      </w:r>
      <w:proofErr w:type="spellStart"/>
      <w:r w:rsidR="001C3C2F">
        <w:rPr>
          <w:b/>
          <w:sz w:val="24"/>
          <w:szCs w:val="24"/>
        </w:rPr>
        <w:t>iv</w:t>
      </w:r>
      <w:proofErr w:type="spellEnd"/>
      <w:r w:rsidR="001C3C2F">
        <w:rPr>
          <w:b/>
          <w:sz w:val="24"/>
          <w:szCs w:val="24"/>
        </w:rPr>
        <w:t xml:space="preserve">) </w:t>
      </w:r>
      <w:r w:rsidR="001C3C2F" w:rsidRPr="001C3C2F">
        <w:rPr>
          <w:b/>
          <w:color w:val="0070C0"/>
          <w:sz w:val="24"/>
          <w:szCs w:val="24"/>
        </w:rPr>
        <w:t>utilização apenas em favor do réu</w:t>
      </w:r>
      <w:r w:rsidR="001C3C2F">
        <w:rPr>
          <w:sz w:val="24"/>
          <w:szCs w:val="24"/>
        </w:rPr>
        <w:t xml:space="preserve"> – aqui restrita à esfera penal</w:t>
      </w:r>
      <w:r>
        <w:rPr>
          <w:sz w:val="24"/>
          <w:szCs w:val="24"/>
        </w:rPr>
        <w:t>.</w:t>
      </w:r>
    </w:p>
    <w:p w:rsidR="00A969C7" w:rsidRDefault="00DF23F1" w:rsidP="00767295">
      <w:pPr>
        <w:ind w:left="-567" w:firstLine="567"/>
        <w:rPr>
          <w:sz w:val="24"/>
          <w:szCs w:val="24"/>
        </w:rPr>
      </w:pPr>
      <w:r>
        <w:rPr>
          <w:sz w:val="24"/>
          <w:szCs w:val="24"/>
        </w:rPr>
        <w:t>_ _ _ _</w:t>
      </w:r>
    </w:p>
    <w:p w:rsidR="00DF23F1" w:rsidRDefault="00883398" w:rsidP="00883398">
      <w:pPr>
        <w:ind w:left="-567" w:firstLine="567"/>
        <w:rPr>
          <w:sz w:val="24"/>
          <w:szCs w:val="24"/>
        </w:rPr>
      </w:pPr>
      <w:r>
        <w:rPr>
          <w:b/>
          <w:sz w:val="24"/>
          <w:szCs w:val="24"/>
        </w:rPr>
        <w:t xml:space="preserve">Obs. </w:t>
      </w:r>
      <w:r w:rsidR="00DF23F1">
        <w:rPr>
          <w:sz w:val="24"/>
          <w:szCs w:val="24"/>
        </w:rPr>
        <w:t xml:space="preserve">Interceptação </w:t>
      </w:r>
      <w:proofErr w:type="gramStart"/>
      <w:r w:rsidR="00DF23F1">
        <w:rPr>
          <w:sz w:val="24"/>
          <w:szCs w:val="24"/>
        </w:rPr>
        <w:t xml:space="preserve">telefônica </w:t>
      </w:r>
      <w:r w:rsidR="00DF23F1" w:rsidRPr="00DF23F1">
        <w:rPr>
          <w:sz w:val="24"/>
          <w:szCs w:val="24"/>
        </w:rPr>
        <w:sym w:font="Wingdings" w:char="F0E0"/>
      </w:r>
      <w:r w:rsidR="00DF23F1">
        <w:rPr>
          <w:sz w:val="24"/>
          <w:szCs w:val="24"/>
        </w:rPr>
        <w:t xml:space="preserve"> CF</w:t>
      </w:r>
      <w:proofErr w:type="gramEnd"/>
      <w:r w:rsidR="00DF23F1">
        <w:rPr>
          <w:sz w:val="24"/>
          <w:szCs w:val="24"/>
        </w:rPr>
        <w:t xml:space="preserve"> e Lei 9.269/96 apenas se referem à investigação criminal. A doutrina majoritária não admite interceptação telefônica para processos civis.</w:t>
      </w:r>
    </w:p>
    <w:p w:rsidR="00DF23F1" w:rsidRDefault="00DF23F1" w:rsidP="00DF23F1">
      <w:pPr>
        <w:pStyle w:val="PargrafodaLista"/>
        <w:ind w:firstLine="0"/>
        <w:rPr>
          <w:sz w:val="24"/>
          <w:szCs w:val="24"/>
        </w:rPr>
      </w:pPr>
      <w:r>
        <w:rPr>
          <w:sz w:val="24"/>
          <w:szCs w:val="24"/>
        </w:rPr>
        <w:t xml:space="preserve"> </w:t>
      </w:r>
    </w:p>
    <w:p w:rsidR="00AC557F" w:rsidRPr="00AC557F" w:rsidRDefault="00AC557F" w:rsidP="00767295">
      <w:pPr>
        <w:ind w:left="-567" w:firstLine="567"/>
        <w:rPr>
          <w:b/>
          <w:sz w:val="32"/>
          <w:szCs w:val="32"/>
        </w:rPr>
      </w:pPr>
      <w:r w:rsidRPr="00AC557F">
        <w:rPr>
          <w:b/>
          <w:sz w:val="32"/>
          <w:szCs w:val="32"/>
        </w:rPr>
        <w:t xml:space="preserve">11.1 – Prova Ilícita Por Derivação </w:t>
      </w:r>
      <w:bookmarkStart w:id="0" w:name="_GoBack"/>
      <w:bookmarkEnd w:id="0"/>
    </w:p>
    <w:p w:rsidR="00AC557F" w:rsidRDefault="00DA3D95" w:rsidP="00767295">
      <w:pPr>
        <w:ind w:left="-567" w:firstLine="567"/>
        <w:rPr>
          <w:sz w:val="24"/>
          <w:szCs w:val="24"/>
        </w:rPr>
      </w:pPr>
      <w:r>
        <w:rPr>
          <w:sz w:val="24"/>
          <w:szCs w:val="24"/>
        </w:rPr>
        <w:lastRenderedPageBreak/>
        <w:t>A CF é omissa nesse tema, que é tratado de forma positivada no art. 157 do CPP (redação de 2008).</w:t>
      </w:r>
    </w:p>
    <w:p w:rsidR="00DA3D95" w:rsidRPr="00DA3D95" w:rsidRDefault="00DA3D95" w:rsidP="00767295">
      <w:pPr>
        <w:ind w:left="-567" w:firstLine="567"/>
        <w:rPr>
          <w:b/>
          <w:i/>
          <w:sz w:val="24"/>
          <w:szCs w:val="24"/>
        </w:rPr>
      </w:pPr>
      <w:r>
        <w:rPr>
          <w:sz w:val="24"/>
          <w:szCs w:val="24"/>
        </w:rPr>
        <w:t xml:space="preserve">Provas ilícitas por derivação são aquelas que em si são lícitas, mas foram produzidas/obtidas a partir de outra ilicitamente </w:t>
      </w:r>
      <w:proofErr w:type="gramStart"/>
      <w:r>
        <w:rPr>
          <w:sz w:val="24"/>
          <w:szCs w:val="24"/>
        </w:rPr>
        <w:t xml:space="preserve">obtida </w:t>
      </w:r>
      <w:r w:rsidRPr="00DA3D95">
        <w:rPr>
          <w:sz w:val="24"/>
          <w:szCs w:val="24"/>
        </w:rPr>
        <w:sym w:font="Wingdings" w:char="F0E0"/>
      </w:r>
      <w:r>
        <w:rPr>
          <w:sz w:val="24"/>
          <w:szCs w:val="24"/>
        </w:rPr>
        <w:t xml:space="preserve"> há</w:t>
      </w:r>
      <w:proofErr w:type="gramEnd"/>
      <w:r>
        <w:rPr>
          <w:sz w:val="24"/>
          <w:szCs w:val="24"/>
        </w:rPr>
        <w:t xml:space="preserve"> um nexo causal de uma prova lícita com um ilícita, que contamina a segunda com ilicitude </w:t>
      </w:r>
      <w:r w:rsidRPr="00DA3D95">
        <w:rPr>
          <w:sz w:val="24"/>
          <w:szCs w:val="24"/>
        </w:rPr>
        <w:sym w:font="Wingdings" w:char="F0E0"/>
      </w:r>
      <w:r>
        <w:rPr>
          <w:sz w:val="24"/>
          <w:szCs w:val="24"/>
        </w:rPr>
        <w:t xml:space="preserve"> </w:t>
      </w:r>
      <w:r>
        <w:rPr>
          <w:b/>
          <w:i/>
          <w:sz w:val="24"/>
          <w:szCs w:val="24"/>
        </w:rPr>
        <w:t>TEORIA DOS FRUTOS DA ÁRVORE ENVENENADA.</w:t>
      </w:r>
    </w:p>
    <w:p w:rsidR="00DA3D95" w:rsidRDefault="00DA3D95" w:rsidP="00767295">
      <w:pPr>
        <w:ind w:left="-567" w:firstLine="567"/>
        <w:rPr>
          <w:sz w:val="24"/>
          <w:szCs w:val="24"/>
        </w:rPr>
      </w:pPr>
      <w:r>
        <w:rPr>
          <w:sz w:val="24"/>
          <w:szCs w:val="24"/>
        </w:rPr>
        <w:t>As provas derivadas das ilícitas são assim consideradas como ilícitas por derivação. Portanto, inadmissíveis no processo.</w:t>
      </w:r>
    </w:p>
    <w:p w:rsidR="00DA3D95" w:rsidRDefault="00DA3D95" w:rsidP="00DA3D95">
      <w:pPr>
        <w:ind w:left="-567" w:firstLine="567"/>
        <w:rPr>
          <w:sz w:val="24"/>
          <w:szCs w:val="24"/>
        </w:rPr>
      </w:pPr>
      <w:r>
        <w:rPr>
          <w:sz w:val="24"/>
          <w:szCs w:val="24"/>
        </w:rPr>
        <w:t xml:space="preserve">Há exceções em que se considera </w:t>
      </w:r>
      <w:r w:rsidRPr="00DA3D95">
        <w:rPr>
          <w:b/>
          <w:i/>
          <w:sz w:val="24"/>
          <w:szCs w:val="24"/>
          <w:highlight w:val="yellow"/>
        </w:rPr>
        <w:t>admissível a prova lícita derivada</w:t>
      </w:r>
      <w:r>
        <w:rPr>
          <w:sz w:val="24"/>
          <w:szCs w:val="24"/>
        </w:rPr>
        <w:t>:</w:t>
      </w:r>
    </w:p>
    <w:p w:rsidR="00DA3D95" w:rsidRPr="00DA3D95" w:rsidRDefault="00DA3D95" w:rsidP="00DA3D95">
      <w:pPr>
        <w:pStyle w:val="PargrafodaLista"/>
        <w:numPr>
          <w:ilvl w:val="0"/>
          <w:numId w:val="10"/>
        </w:numPr>
        <w:rPr>
          <w:sz w:val="24"/>
          <w:szCs w:val="24"/>
        </w:rPr>
      </w:pPr>
      <w:r w:rsidRPr="00DA3D95">
        <w:rPr>
          <w:b/>
          <w:i/>
          <w:sz w:val="24"/>
          <w:szCs w:val="24"/>
          <w:highlight w:val="yellow"/>
        </w:rPr>
        <w:t>Descoberta Inevitável</w:t>
      </w:r>
      <w:r w:rsidRPr="00DA3D95">
        <w:rPr>
          <w:sz w:val="24"/>
          <w:szCs w:val="24"/>
        </w:rPr>
        <w:t xml:space="preserve"> </w:t>
      </w:r>
      <w:r w:rsidRPr="00DA3D95">
        <w:sym w:font="Wingdings" w:char="F0E0"/>
      </w:r>
      <w:r w:rsidRPr="00DA3D95">
        <w:rPr>
          <w:sz w:val="24"/>
          <w:szCs w:val="24"/>
        </w:rPr>
        <w:t>Quando se verifica pelos métodos típicos e de praxe, próprios da investigação ou instrução processual penal, que a prova seria descoberta de qualquer forma (inevitável a descoberta da prova), então pode ser usada a prova derivada.</w:t>
      </w:r>
    </w:p>
    <w:p w:rsidR="00DA3D95" w:rsidRPr="00DA3D95" w:rsidRDefault="00DA3D95" w:rsidP="00DA3D95">
      <w:pPr>
        <w:pStyle w:val="PargrafodaLista"/>
        <w:ind w:firstLine="0"/>
        <w:rPr>
          <w:sz w:val="24"/>
          <w:szCs w:val="24"/>
        </w:rPr>
      </w:pPr>
    </w:p>
    <w:p w:rsidR="00DA3D95" w:rsidRPr="00DA3D95" w:rsidRDefault="00DA3D95" w:rsidP="00DA3D95">
      <w:pPr>
        <w:pStyle w:val="PargrafodaLista"/>
        <w:numPr>
          <w:ilvl w:val="0"/>
          <w:numId w:val="10"/>
        </w:numPr>
        <w:rPr>
          <w:sz w:val="24"/>
          <w:szCs w:val="24"/>
        </w:rPr>
      </w:pPr>
      <w:r w:rsidRPr="00DA3D95">
        <w:rPr>
          <w:b/>
          <w:i/>
          <w:sz w:val="24"/>
          <w:szCs w:val="24"/>
          <w:highlight w:val="yellow"/>
        </w:rPr>
        <w:t xml:space="preserve">Fonte </w:t>
      </w:r>
      <w:proofErr w:type="gramStart"/>
      <w:r w:rsidRPr="00DA3D95">
        <w:rPr>
          <w:b/>
          <w:i/>
          <w:sz w:val="24"/>
          <w:szCs w:val="24"/>
          <w:highlight w:val="yellow"/>
        </w:rPr>
        <w:t>Independente</w:t>
      </w:r>
      <w:r w:rsidRPr="00DA3D95">
        <w:rPr>
          <w:b/>
          <w:sz w:val="24"/>
          <w:szCs w:val="24"/>
        </w:rPr>
        <w:t xml:space="preserve"> </w:t>
      </w:r>
      <w:r w:rsidRPr="00DA3D95">
        <w:rPr>
          <w:sz w:val="24"/>
          <w:szCs w:val="24"/>
        </w:rPr>
        <w:sym w:font="Wingdings" w:char="F0E0"/>
      </w:r>
      <w:r w:rsidRPr="00DA3D95">
        <w:rPr>
          <w:sz w:val="24"/>
          <w:szCs w:val="24"/>
        </w:rPr>
        <w:t xml:space="preserve"> Quando</w:t>
      </w:r>
      <w:proofErr w:type="gramEnd"/>
      <w:r w:rsidRPr="00DA3D95">
        <w:rPr>
          <w:sz w:val="24"/>
          <w:szCs w:val="24"/>
        </w:rPr>
        <w:t xml:space="preserve"> há duas </w:t>
      </w:r>
      <w:r w:rsidRPr="00DA3D95">
        <w:rPr>
          <w:sz w:val="24"/>
          <w:szCs w:val="24"/>
          <w:u w:val="single"/>
        </w:rPr>
        <w:t>fontes concretas</w:t>
      </w:r>
      <w:r w:rsidRPr="00DA3D95">
        <w:rPr>
          <w:sz w:val="24"/>
          <w:szCs w:val="24"/>
        </w:rPr>
        <w:t xml:space="preserve"> de prova, sendo uma ilícita e outra lícita, afasta-se a ilícita para se usar somente a lícita.</w:t>
      </w:r>
    </w:p>
    <w:p w:rsidR="00DA3D95" w:rsidRDefault="00DA3D95" w:rsidP="00767295">
      <w:pPr>
        <w:ind w:left="-567" w:firstLine="567"/>
        <w:rPr>
          <w:sz w:val="24"/>
          <w:szCs w:val="24"/>
        </w:rPr>
      </w:pPr>
    </w:p>
    <w:p w:rsidR="00DA3D95" w:rsidRDefault="00DA3D95" w:rsidP="00767295">
      <w:pPr>
        <w:ind w:left="-567" w:firstLine="567"/>
        <w:rPr>
          <w:sz w:val="24"/>
          <w:szCs w:val="24"/>
        </w:rPr>
      </w:pPr>
    </w:p>
    <w:p w:rsidR="00DA3D95" w:rsidRPr="00DA3D95" w:rsidRDefault="00DA3D95" w:rsidP="00767295">
      <w:pPr>
        <w:ind w:left="-567" w:firstLine="567"/>
        <w:rPr>
          <w:sz w:val="24"/>
          <w:szCs w:val="24"/>
        </w:rPr>
      </w:pPr>
    </w:p>
    <w:p w:rsidR="00767295" w:rsidRPr="00DF23F1" w:rsidRDefault="00E94CE6" w:rsidP="00767295">
      <w:pPr>
        <w:ind w:left="-567" w:firstLine="567"/>
        <w:rPr>
          <w:b/>
          <w:sz w:val="36"/>
          <w:szCs w:val="36"/>
        </w:rPr>
      </w:pPr>
      <w:r w:rsidRPr="00DF23F1">
        <w:rPr>
          <w:b/>
          <w:sz w:val="36"/>
          <w:szCs w:val="36"/>
        </w:rPr>
        <w:t>1</w:t>
      </w:r>
      <w:r w:rsidR="00D10B44" w:rsidRPr="00DF23F1">
        <w:rPr>
          <w:b/>
          <w:sz w:val="36"/>
          <w:szCs w:val="36"/>
        </w:rPr>
        <w:t>2</w:t>
      </w:r>
      <w:r w:rsidRPr="00DF23F1">
        <w:rPr>
          <w:b/>
          <w:sz w:val="36"/>
          <w:szCs w:val="36"/>
        </w:rPr>
        <w:t xml:space="preserve"> – DIREITO </w:t>
      </w:r>
      <w:proofErr w:type="gramStart"/>
      <w:r w:rsidRPr="00DF23F1">
        <w:rPr>
          <w:b/>
          <w:sz w:val="36"/>
          <w:szCs w:val="36"/>
        </w:rPr>
        <w:t>À</w:t>
      </w:r>
      <w:proofErr w:type="gramEnd"/>
      <w:r w:rsidRPr="00DF23F1">
        <w:rPr>
          <w:b/>
          <w:sz w:val="36"/>
          <w:szCs w:val="36"/>
        </w:rPr>
        <w:t xml:space="preserve"> NÃO PRODUZIR PROVAS CONTRA SI MESMO</w:t>
      </w:r>
      <w:r w:rsidR="00B31444">
        <w:rPr>
          <w:b/>
          <w:sz w:val="36"/>
          <w:szCs w:val="36"/>
        </w:rPr>
        <w:t xml:space="preserve"> (art. 379, caput)</w:t>
      </w:r>
    </w:p>
    <w:p w:rsidR="00767295" w:rsidRDefault="00B31444" w:rsidP="00767295">
      <w:pPr>
        <w:ind w:left="-567" w:firstLine="567"/>
        <w:rPr>
          <w:sz w:val="24"/>
          <w:szCs w:val="24"/>
        </w:rPr>
      </w:pPr>
      <w:r>
        <w:rPr>
          <w:sz w:val="24"/>
          <w:szCs w:val="24"/>
        </w:rPr>
        <w:t>O direito a não produzir provas contra si mesmo está presente na CF (art. 5</w:t>
      </w:r>
      <w:proofErr w:type="gramStart"/>
      <w:r>
        <w:rPr>
          <w:sz w:val="24"/>
          <w:szCs w:val="24"/>
        </w:rPr>
        <w:t>º  LXIII</w:t>
      </w:r>
      <w:proofErr w:type="gramEnd"/>
      <w:r>
        <w:rPr>
          <w:sz w:val="24"/>
          <w:szCs w:val="24"/>
        </w:rPr>
        <w:t>) e no CPP (art. 186</w:t>
      </w:r>
      <w:r w:rsidR="00821C30">
        <w:rPr>
          <w:sz w:val="24"/>
          <w:szCs w:val="24"/>
        </w:rPr>
        <w:t xml:space="preserve"> [redação de 1994]</w:t>
      </w:r>
      <w:r>
        <w:rPr>
          <w:sz w:val="24"/>
          <w:szCs w:val="24"/>
        </w:rPr>
        <w:t xml:space="preserve">, 289-A, §4º e </w:t>
      </w:r>
      <w:r w:rsidR="00821C30">
        <w:rPr>
          <w:sz w:val="24"/>
          <w:szCs w:val="24"/>
        </w:rPr>
        <w:t>art. 478, inc. II</w:t>
      </w:r>
      <w:r>
        <w:rPr>
          <w:sz w:val="24"/>
          <w:szCs w:val="24"/>
        </w:rPr>
        <w:t>). Contudo essas previsões sempre disseram respeito à esfera criminal – não autoincriminação.</w:t>
      </w:r>
    </w:p>
    <w:p w:rsidR="00821C30" w:rsidRDefault="00821C30" w:rsidP="00767295">
      <w:pPr>
        <w:ind w:left="-567" w:firstLine="567"/>
        <w:rPr>
          <w:sz w:val="24"/>
          <w:szCs w:val="24"/>
        </w:rPr>
      </w:pPr>
      <w:r>
        <w:rPr>
          <w:sz w:val="24"/>
          <w:szCs w:val="24"/>
        </w:rPr>
        <w:t>No âmbito internacional encontra previsão no PIDCP (art. 14.3, letra g), na CADH (art. 8.2, letra g) e no Estatuto de Roma (art. 55.1, letra a).</w:t>
      </w:r>
    </w:p>
    <w:p w:rsidR="00821C30" w:rsidRDefault="00821C30" w:rsidP="00767295">
      <w:pPr>
        <w:ind w:left="-567" w:firstLine="567"/>
        <w:rPr>
          <w:sz w:val="24"/>
          <w:szCs w:val="24"/>
        </w:rPr>
      </w:pPr>
      <w:r>
        <w:rPr>
          <w:sz w:val="24"/>
          <w:szCs w:val="24"/>
        </w:rPr>
        <w:t xml:space="preserve">A origem desse direito vem do brocardo latino “Nemo </w:t>
      </w:r>
      <w:proofErr w:type="spellStart"/>
      <w:r>
        <w:rPr>
          <w:sz w:val="24"/>
          <w:szCs w:val="24"/>
        </w:rPr>
        <w:t>tenetur</w:t>
      </w:r>
      <w:proofErr w:type="spellEnd"/>
      <w:r>
        <w:rPr>
          <w:sz w:val="24"/>
          <w:szCs w:val="24"/>
        </w:rPr>
        <w:t xml:space="preserve"> se </w:t>
      </w:r>
      <w:proofErr w:type="spellStart"/>
      <w:r>
        <w:rPr>
          <w:sz w:val="24"/>
          <w:szCs w:val="24"/>
        </w:rPr>
        <w:t>detegere</w:t>
      </w:r>
      <w:proofErr w:type="spellEnd"/>
      <w:r>
        <w:rPr>
          <w:sz w:val="24"/>
          <w:szCs w:val="24"/>
        </w:rPr>
        <w:t>” (ninguém é obrigado a se descobrir). E o que se identifica de comum em todas as previsões normativas acima citadas é sua inserção no contexto da acusação diante de um fato de natureza penal/criminal.</w:t>
      </w:r>
    </w:p>
    <w:p w:rsidR="00821C30" w:rsidRDefault="00821C30" w:rsidP="00767295">
      <w:pPr>
        <w:ind w:left="-567" w:firstLine="567"/>
        <w:rPr>
          <w:sz w:val="24"/>
          <w:szCs w:val="24"/>
        </w:rPr>
      </w:pPr>
      <w:r>
        <w:rPr>
          <w:sz w:val="24"/>
          <w:szCs w:val="24"/>
        </w:rPr>
        <w:t>_ _ _</w:t>
      </w:r>
    </w:p>
    <w:p w:rsidR="00767295" w:rsidRDefault="00B31444" w:rsidP="00767295">
      <w:pPr>
        <w:ind w:left="-567" w:firstLine="567"/>
        <w:rPr>
          <w:b/>
          <w:sz w:val="24"/>
          <w:szCs w:val="24"/>
        </w:rPr>
      </w:pPr>
      <w:r>
        <w:rPr>
          <w:sz w:val="24"/>
          <w:szCs w:val="24"/>
        </w:rPr>
        <w:lastRenderedPageBreak/>
        <w:t xml:space="preserve">No âmbito processual civil a previsão do art. 379 do CPC é novidade e gera dúvidas quanto à sua </w:t>
      </w:r>
      <w:proofErr w:type="gramStart"/>
      <w:r>
        <w:rPr>
          <w:sz w:val="24"/>
          <w:szCs w:val="24"/>
        </w:rPr>
        <w:t xml:space="preserve">aplicação </w:t>
      </w:r>
      <w:r w:rsidRPr="00B31444">
        <w:rPr>
          <w:sz w:val="24"/>
          <w:szCs w:val="24"/>
        </w:rPr>
        <w:sym w:font="Wingdings" w:char="F0E0"/>
      </w:r>
      <w:r>
        <w:rPr>
          <w:sz w:val="24"/>
          <w:szCs w:val="24"/>
        </w:rPr>
        <w:t xml:space="preserve"> </w:t>
      </w:r>
      <w:r>
        <w:rPr>
          <w:b/>
          <w:sz w:val="24"/>
          <w:szCs w:val="24"/>
        </w:rPr>
        <w:t>principalmente</w:t>
      </w:r>
      <w:proofErr w:type="gramEnd"/>
      <w:r>
        <w:rPr>
          <w:b/>
          <w:sz w:val="24"/>
          <w:szCs w:val="24"/>
        </w:rPr>
        <w:t xml:space="preserve"> quanto </w:t>
      </w:r>
      <w:r w:rsidR="00821C30" w:rsidRPr="00821C30">
        <w:rPr>
          <w:b/>
          <w:color w:val="C00000"/>
          <w:sz w:val="24"/>
          <w:szCs w:val="24"/>
        </w:rPr>
        <w:t>(1)</w:t>
      </w:r>
      <w:r w:rsidR="00821C30">
        <w:rPr>
          <w:b/>
          <w:sz w:val="24"/>
          <w:szCs w:val="24"/>
        </w:rPr>
        <w:t xml:space="preserve"> </w:t>
      </w:r>
      <w:r>
        <w:rPr>
          <w:b/>
          <w:sz w:val="24"/>
          <w:szCs w:val="24"/>
        </w:rPr>
        <w:t>à própria sistemática das provas no CPC</w:t>
      </w:r>
      <w:r w:rsidR="00821C30" w:rsidRPr="00821C30">
        <w:rPr>
          <w:b/>
          <w:sz w:val="24"/>
          <w:szCs w:val="24"/>
        </w:rPr>
        <w:t xml:space="preserve"> </w:t>
      </w:r>
      <w:r w:rsidR="00821C30">
        <w:rPr>
          <w:b/>
          <w:sz w:val="24"/>
          <w:szCs w:val="24"/>
        </w:rPr>
        <w:t xml:space="preserve">e </w:t>
      </w:r>
      <w:r w:rsidR="00821C30" w:rsidRPr="00821C30">
        <w:rPr>
          <w:b/>
          <w:color w:val="C00000"/>
          <w:sz w:val="24"/>
          <w:szCs w:val="24"/>
        </w:rPr>
        <w:t>(2)</w:t>
      </w:r>
      <w:r w:rsidR="00821C30">
        <w:rPr>
          <w:b/>
          <w:sz w:val="24"/>
          <w:szCs w:val="24"/>
        </w:rPr>
        <w:t xml:space="preserve"> ao confronto com outras (antinomias).</w:t>
      </w:r>
    </w:p>
    <w:p w:rsidR="00821C30" w:rsidRDefault="00821C30" w:rsidP="00767295">
      <w:pPr>
        <w:ind w:left="-567" w:firstLine="567"/>
        <w:rPr>
          <w:b/>
          <w:sz w:val="24"/>
          <w:szCs w:val="24"/>
        </w:rPr>
      </w:pPr>
      <w:r>
        <w:rPr>
          <w:b/>
          <w:sz w:val="24"/>
          <w:szCs w:val="24"/>
        </w:rPr>
        <w:t>Assim, indaga-se se há efetivamente a garantia genérica a não se produzir provas contra si mesmo no âmbito processual cível.</w:t>
      </w:r>
    </w:p>
    <w:p w:rsidR="00B31444" w:rsidRPr="00B31444" w:rsidRDefault="00B31444" w:rsidP="00767295">
      <w:pPr>
        <w:ind w:left="-567" w:firstLine="567"/>
        <w:rPr>
          <w:sz w:val="24"/>
          <w:szCs w:val="24"/>
        </w:rPr>
      </w:pPr>
      <w:r w:rsidRPr="00821C30">
        <w:rPr>
          <w:b/>
          <w:i/>
          <w:color w:val="C00000"/>
          <w:sz w:val="24"/>
          <w:szCs w:val="24"/>
          <w:u w:val="single"/>
        </w:rPr>
        <w:t>1-) quanto à sistemática</w:t>
      </w:r>
      <w:r>
        <w:rPr>
          <w:sz w:val="24"/>
          <w:szCs w:val="24"/>
        </w:rPr>
        <w:t>: há um fundamento ético no CPC, traçado pelo princípio da boa-fé e pelo modelo cooperativo de processo – assim, o comportamento exigido das partes no processo vai além dos seus próprios interesses</w:t>
      </w:r>
      <w:r w:rsidR="00B12ECB">
        <w:rPr>
          <w:sz w:val="24"/>
          <w:szCs w:val="24"/>
        </w:rPr>
        <w:t xml:space="preserve"> – trata-se de um norte teleológico do processo civil</w:t>
      </w:r>
      <w:r>
        <w:rPr>
          <w:sz w:val="24"/>
          <w:szCs w:val="24"/>
        </w:rPr>
        <w:t>.</w:t>
      </w:r>
    </w:p>
    <w:p w:rsidR="00B31444" w:rsidRPr="00B12ECB" w:rsidRDefault="00B12ECB" w:rsidP="00767295">
      <w:pPr>
        <w:ind w:left="-567" w:firstLine="567"/>
        <w:rPr>
          <w:sz w:val="24"/>
          <w:szCs w:val="24"/>
        </w:rPr>
      </w:pPr>
      <w:r>
        <w:rPr>
          <w:sz w:val="24"/>
          <w:szCs w:val="24"/>
        </w:rPr>
        <w:t xml:space="preserve">Nesse campo, a consideração da verdade é uma diretriz comportamental dos sujeitos do processo. A evolução dos ordenamentos desde o CPC/39, passando pelo CPC/73, até o CPC/15 se preocupou em prevenir a mentira e o comportamento desleal – </w:t>
      </w:r>
      <w:r w:rsidRPr="00B12ECB">
        <w:rPr>
          <w:b/>
          <w:sz w:val="24"/>
          <w:szCs w:val="24"/>
        </w:rPr>
        <w:t>exemplos</w:t>
      </w:r>
      <w:r>
        <w:rPr>
          <w:sz w:val="24"/>
          <w:szCs w:val="24"/>
        </w:rPr>
        <w:t>: deveres das partes (dizer a verdade), penas por litigância de má-fé e por ato atentatório à dignidade da justiça, penas de confesso.</w:t>
      </w:r>
    </w:p>
    <w:p w:rsidR="00972A32" w:rsidRDefault="00B12ECB" w:rsidP="00767295">
      <w:pPr>
        <w:ind w:left="-567" w:firstLine="567"/>
        <w:rPr>
          <w:sz w:val="24"/>
          <w:szCs w:val="24"/>
        </w:rPr>
      </w:pPr>
      <w:r>
        <w:rPr>
          <w:sz w:val="24"/>
          <w:szCs w:val="24"/>
        </w:rPr>
        <w:t>O dever de dizer a verdade já vinha expressamente apontado no CPC/73 (art. 14, inc. e art. 339) com sanções</w:t>
      </w:r>
      <w:r w:rsidR="00972A32">
        <w:rPr>
          <w:sz w:val="24"/>
          <w:szCs w:val="24"/>
        </w:rPr>
        <w:t xml:space="preserve"> (litigância de má-fé </w:t>
      </w:r>
      <w:r>
        <w:rPr>
          <w:sz w:val="24"/>
          <w:szCs w:val="24"/>
        </w:rPr>
        <w:t>art. 17, inc. II).</w:t>
      </w:r>
      <w:r w:rsidR="00972A32">
        <w:rPr>
          <w:sz w:val="24"/>
          <w:szCs w:val="24"/>
        </w:rPr>
        <w:t xml:space="preserve"> Há o dever de colaboração também, do art. 378 do NCPC </w:t>
      </w:r>
      <w:proofErr w:type="spellStart"/>
      <w:r w:rsidR="00972A32">
        <w:rPr>
          <w:sz w:val="24"/>
          <w:szCs w:val="24"/>
        </w:rPr>
        <w:t>c.</w:t>
      </w:r>
      <w:proofErr w:type="gramStart"/>
      <w:r w:rsidR="00972A32">
        <w:rPr>
          <w:sz w:val="24"/>
          <w:szCs w:val="24"/>
        </w:rPr>
        <w:t>c</w:t>
      </w:r>
      <w:proofErr w:type="spellEnd"/>
      <w:proofErr w:type="gramEnd"/>
      <w:r w:rsidR="00972A32">
        <w:rPr>
          <w:sz w:val="24"/>
          <w:szCs w:val="24"/>
        </w:rPr>
        <w:t xml:space="preserve"> art. 6º do NCPC (norma fundamental do processo).</w:t>
      </w:r>
    </w:p>
    <w:p w:rsidR="008D1F4D" w:rsidRDefault="008D1F4D" w:rsidP="008D1F4D">
      <w:pPr>
        <w:pStyle w:val="PargrafodaLista"/>
        <w:ind w:firstLine="0"/>
        <w:rPr>
          <w:sz w:val="24"/>
          <w:szCs w:val="24"/>
        </w:rPr>
      </w:pPr>
      <w:r w:rsidRPr="008D1F4D">
        <w:rPr>
          <w:b/>
          <w:i/>
          <w:sz w:val="24"/>
          <w:szCs w:val="24"/>
        </w:rPr>
        <w:t xml:space="preserve">Obs. </w:t>
      </w:r>
      <w:r>
        <w:rPr>
          <w:sz w:val="24"/>
          <w:szCs w:val="24"/>
        </w:rPr>
        <w:t xml:space="preserve">Essas previsões, inclusive, passaram por evolução legislativa, doutrinária e jurisprudencial. </w:t>
      </w:r>
    </w:p>
    <w:p w:rsidR="008D1F4D" w:rsidRDefault="00821C30" w:rsidP="008D1F4D">
      <w:pPr>
        <w:pStyle w:val="PargrafodaLista"/>
        <w:ind w:firstLine="0"/>
        <w:rPr>
          <w:sz w:val="24"/>
          <w:szCs w:val="24"/>
        </w:rPr>
      </w:pPr>
      <w:r>
        <w:rPr>
          <w:sz w:val="24"/>
          <w:szCs w:val="24"/>
        </w:rPr>
        <w:t>Já se entendeu que o juiz não poderia punir de ofício o litigante de má-fé – art. 18, do CPC/73 na sua redação originária não previa essa possibilidade.</w:t>
      </w:r>
    </w:p>
    <w:p w:rsidR="00821C30" w:rsidRDefault="00821C30" w:rsidP="008D1F4D">
      <w:pPr>
        <w:pStyle w:val="PargrafodaLista"/>
        <w:ind w:firstLine="0"/>
        <w:rPr>
          <w:sz w:val="24"/>
          <w:szCs w:val="24"/>
        </w:rPr>
      </w:pPr>
      <w:r>
        <w:rPr>
          <w:sz w:val="24"/>
          <w:szCs w:val="24"/>
        </w:rPr>
        <w:t>A própria determinação de provas de ofício (art. 130 do CPC/73) era alvo de discussões por muito tempo, a despeito do expresso texto legal.</w:t>
      </w:r>
    </w:p>
    <w:p w:rsidR="00821C30" w:rsidRDefault="00821C30" w:rsidP="008D1F4D">
      <w:pPr>
        <w:pStyle w:val="PargrafodaLista"/>
        <w:ind w:firstLine="0"/>
        <w:rPr>
          <w:sz w:val="24"/>
          <w:szCs w:val="24"/>
        </w:rPr>
      </w:pPr>
    </w:p>
    <w:p w:rsidR="00B12ECB" w:rsidRDefault="00B12ECB" w:rsidP="00767295">
      <w:pPr>
        <w:ind w:left="-567" w:firstLine="567"/>
        <w:rPr>
          <w:sz w:val="24"/>
          <w:szCs w:val="24"/>
        </w:rPr>
      </w:pPr>
      <w:r>
        <w:rPr>
          <w:sz w:val="24"/>
          <w:szCs w:val="24"/>
        </w:rPr>
        <w:t xml:space="preserve">O CPC/15 segue a mesma esteira </w:t>
      </w:r>
      <w:proofErr w:type="gramStart"/>
      <w:r>
        <w:rPr>
          <w:sz w:val="24"/>
          <w:szCs w:val="24"/>
        </w:rPr>
        <w:t xml:space="preserve">teleológica </w:t>
      </w:r>
      <w:r w:rsidRPr="00B12ECB">
        <w:rPr>
          <w:sz w:val="24"/>
          <w:szCs w:val="24"/>
        </w:rPr>
        <w:sym w:font="Wingdings" w:char="F0E0"/>
      </w:r>
      <w:r>
        <w:rPr>
          <w:sz w:val="24"/>
          <w:szCs w:val="24"/>
        </w:rPr>
        <w:t xml:space="preserve"> art.</w:t>
      </w:r>
      <w:proofErr w:type="gramEnd"/>
      <w:r>
        <w:rPr>
          <w:sz w:val="24"/>
          <w:szCs w:val="24"/>
        </w:rPr>
        <w:t xml:space="preserve"> 77, inc. I estipula dever de dizer a verdade, e o art. 80 estipula sanções. </w:t>
      </w:r>
    </w:p>
    <w:p w:rsidR="00B12ECB" w:rsidRDefault="00B12ECB" w:rsidP="00767295">
      <w:pPr>
        <w:ind w:left="-567" w:firstLine="567"/>
        <w:rPr>
          <w:sz w:val="24"/>
          <w:szCs w:val="24"/>
        </w:rPr>
      </w:pPr>
      <w:r>
        <w:rPr>
          <w:sz w:val="24"/>
          <w:szCs w:val="24"/>
        </w:rPr>
        <w:t xml:space="preserve">É da própria efetividade da prestação jurisdicional – que visa a uma decisão que solucione conflitos (sobrepondo ao interesse apenas individual das partes) – que se empregue com o máximo de esforços possíveis os meios legais para obtenção mais próxima possível dos fatos ocorridos de interesse do processo. </w:t>
      </w:r>
      <w:r w:rsidRPr="00B12ECB">
        <w:rPr>
          <w:b/>
          <w:i/>
          <w:color w:val="C00000"/>
          <w:sz w:val="24"/>
          <w:szCs w:val="24"/>
        </w:rPr>
        <w:t xml:space="preserve">Permitir que a parte minta ou se cale é meio </w:t>
      </w:r>
      <w:proofErr w:type="spellStart"/>
      <w:r w:rsidRPr="00B12ECB">
        <w:rPr>
          <w:b/>
          <w:i/>
          <w:color w:val="C00000"/>
          <w:sz w:val="24"/>
          <w:szCs w:val="24"/>
        </w:rPr>
        <w:t>dif</w:t>
      </w:r>
      <w:r>
        <w:rPr>
          <w:b/>
          <w:i/>
          <w:color w:val="C00000"/>
          <w:sz w:val="24"/>
          <w:szCs w:val="24"/>
        </w:rPr>
        <w:t>i</w:t>
      </w:r>
      <w:r w:rsidRPr="00B12ECB">
        <w:rPr>
          <w:b/>
          <w:i/>
          <w:color w:val="C00000"/>
          <w:sz w:val="24"/>
          <w:szCs w:val="24"/>
        </w:rPr>
        <w:t>cultador</w:t>
      </w:r>
      <w:proofErr w:type="spellEnd"/>
      <w:r w:rsidRPr="00B12ECB">
        <w:rPr>
          <w:b/>
          <w:i/>
          <w:color w:val="C00000"/>
          <w:sz w:val="24"/>
          <w:szCs w:val="24"/>
        </w:rPr>
        <w:t xml:space="preserve"> desse escopo</w:t>
      </w:r>
      <w:r>
        <w:rPr>
          <w:b/>
          <w:i/>
          <w:color w:val="C00000"/>
          <w:sz w:val="24"/>
          <w:szCs w:val="24"/>
        </w:rPr>
        <w:t xml:space="preserve"> (pac</w:t>
      </w:r>
      <w:r w:rsidR="00821C30">
        <w:rPr>
          <w:b/>
          <w:i/>
          <w:color w:val="C00000"/>
          <w:sz w:val="24"/>
          <w:szCs w:val="24"/>
        </w:rPr>
        <w:t>i</w:t>
      </w:r>
      <w:r>
        <w:rPr>
          <w:b/>
          <w:i/>
          <w:color w:val="C00000"/>
          <w:sz w:val="24"/>
          <w:szCs w:val="24"/>
        </w:rPr>
        <w:t xml:space="preserve">ficação </w:t>
      </w:r>
      <w:proofErr w:type="gramStart"/>
      <w:r>
        <w:rPr>
          <w:b/>
          <w:i/>
          <w:color w:val="C00000"/>
          <w:sz w:val="24"/>
          <w:szCs w:val="24"/>
        </w:rPr>
        <w:t xml:space="preserve">social) </w:t>
      </w:r>
      <w:r w:rsidRPr="00B12ECB">
        <w:rPr>
          <w:b/>
          <w:i/>
          <w:color w:val="C00000"/>
          <w:sz w:val="24"/>
          <w:szCs w:val="24"/>
        </w:rPr>
        <w:t xml:space="preserve"> e</w:t>
      </w:r>
      <w:proofErr w:type="gramEnd"/>
      <w:r w:rsidRPr="00B12ECB">
        <w:rPr>
          <w:b/>
          <w:i/>
          <w:color w:val="C00000"/>
          <w:sz w:val="24"/>
          <w:szCs w:val="24"/>
        </w:rPr>
        <w:t>, em certa medida, antagônico a el</w:t>
      </w:r>
      <w:r>
        <w:rPr>
          <w:b/>
          <w:i/>
          <w:color w:val="C00000"/>
          <w:sz w:val="24"/>
          <w:szCs w:val="24"/>
        </w:rPr>
        <w:t>e – atentando contra a própria confiabilidade da atuação do Poder Judiciário</w:t>
      </w:r>
      <w:r>
        <w:rPr>
          <w:sz w:val="24"/>
          <w:szCs w:val="24"/>
        </w:rPr>
        <w:t>.</w:t>
      </w:r>
    </w:p>
    <w:p w:rsidR="00B12ECB" w:rsidRDefault="00427BD4" w:rsidP="00767295">
      <w:pPr>
        <w:ind w:left="-567" w:firstLine="567"/>
        <w:rPr>
          <w:sz w:val="24"/>
          <w:szCs w:val="24"/>
        </w:rPr>
      </w:pPr>
      <w:r>
        <w:rPr>
          <w:sz w:val="24"/>
          <w:szCs w:val="24"/>
        </w:rPr>
        <w:t>No âmbito constitucional, como dito supra, não se encontra qualquer menção expressa à garantia fora do âmbito de repercussão na esfera criminal.</w:t>
      </w:r>
    </w:p>
    <w:p w:rsidR="00B12ECB" w:rsidRDefault="004A1518" w:rsidP="00767295">
      <w:pPr>
        <w:ind w:left="-567" w:firstLine="567"/>
        <w:rPr>
          <w:sz w:val="24"/>
          <w:szCs w:val="24"/>
        </w:rPr>
      </w:pPr>
      <w:r>
        <w:rPr>
          <w:sz w:val="24"/>
          <w:szCs w:val="24"/>
        </w:rPr>
        <w:t>Há, sem dúvida, uma incompatibilidade sistêmica</w:t>
      </w:r>
      <w:r w:rsidR="006B54D3">
        <w:rPr>
          <w:sz w:val="24"/>
          <w:szCs w:val="24"/>
        </w:rPr>
        <w:t xml:space="preserve"> no processo civil</w:t>
      </w:r>
      <w:r>
        <w:rPr>
          <w:sz w:val="24"/>
          <w:szCs w:val="24"/>
        </w:rPr>
        <w:t>.</w:t>
      </w:r>
      <w:r w:rsidR="006B54D3">
        <w:rPr>
          <w:sz w:val="24"/>
          <w:szCs w:val="24"/>
        </w:rPr>
        <w:t xml:space="preserve"> </w:t>
      </w:r>
    </w:p>
    <w:p w:rsidR="004A1518" w:rsidRDefault="004A1518" w:rsidP="00767295">
      <w:pPr>
        <w:ind w:left="-567" w:firstLine="567"/>
        <w:rPr>
          <w:sz w:val="24"/>
          <w:szCs w:val="24"/>
        </w:rPr>
      </w:pPr>
    </w:p>
    <w:p w:rsidR="003B2094" w:rsidRDefault="00427BD4" w:rsidP="00767295">
      <w:pPr>
        <w:ind w:left="-567" w:firstLine="567"/>
        <w:rPr>
          <w:sz w:val="24"/>
          <w:szCs w:val="24"/>
        </w:rPr>
      </w:pPr>
      <w:r w:rsidRPr="003B2094">
        <w:rPr>
          <w:b/>
          <w:i/>
          <w:color w:val="C00000"/>
          <w:sz w:val="24"/>
          <w:szCs w:val="24"/>
        </w:rPr>
        <w:t>2-) Quanto à antinomia</w:t>
      </w:r>
      <w:r>
        <w:rPr>
          <w:b/>
          <w:sz w:val="24"/>
          <w:szCs w:val="24"/>
        </w:rPr>
        <w:t xml:space="preserve">: </w:t>
      </w:r>
      <w:r>
        <w:rPr>
          <w:sz w:val="24"/>
          <w:szCs w:val="24"/>
        </w:rPr>
        <w:t>além do dever genérico de cooperação e de boa-fé (art. 6º e 7º) e de compromisso com a verdade</w:t>
      </w:r>
      <w:r w:rsidR="003B2094">
        <w:rPr>
          <w:sz w:val="24"/>
          <w:szCs w:val="24"/>
        </w:rPr>
        <w:t xml:space="preserve"> (art. 375 do CPC)</w:t>
      </w:r>
      <w:r>
        <w:rPr>
          <w:sz w:val="24"/>
          <w:szCs w:val="24"/>
        </w:rPr>
        <w:t xml:space="preserve">, há </w:t>
      </w:r>
      <w:r w:rsidR="003B2094">
        <w:rPr>
          <w:sz w:val="24"/>
          <w:szCs w:val="24"/>
        </w:rPr>
        <w:t>regras específicas em determinados meios de prova quando da não colaboração da parte que pode ser eventualmente prejudicada pela produção da prova.</w:t>
      </w:r>
    </w:p>
    <w:p w:rsidR="003B2094" w:rsidRDefault="003B2094" w:rsidP="003B2094">
      <w:pPr>
        <w:ind w:left="-567" w:firstLine="567"/>
        <w:rPr>
          <w:sz w:val="24"/>
          <w:szCs w:val="24"/>
        </w:rPr>
      </w:pPr>
      <w:r>
        <w:rPr>
          <w:sz w:val="24"/>
          <w:szCs w:val="24"/>
        </w:rPr>
        <w:t>A garantia do art. 379 diz respeito ao aspecto subjetivo da parte (não há como fazer um controle íntimo se a parte está dizendo a verdade), ponto em que é inútil, ou é capaz de autorizar a parte a não fornecer informações contrárias ao seu interesse?</w:t>
      </w:r>
    </w:p>
    <w:p w:rsidR="003D4739" w:rsidRPr="003D4739" w:rsidRDefault="003D4739" w:rsidP="003D4739">
      <w:pPr>
        <w:pStyle w:val="PargrafodaLista"/>
        <w:ind w:firstLine="0"/>
        <w:rPr>
          <w:sz w:val="24"/>
          <w:szCs w:val="24"/>
        </w:rPr>
      </w:pPr>
      <w:r w:rsidRPr="003D4739">
        <w:rPr>
          <w:b/>
          <w:sz w:val="24"/>
          <w:szCs w:val="24"/>
        </w:rPr>
        <w:t xml:space="preserve"> </w:t>
      </w:r>
      <w:r w:rsidR="003B2094" w:rsidRPr="003D4739">
        <w:rPr>
          <w:b/>
          <w:sz w:val="24"/>
          <w:szCs w:val="24"/>
        </w:rPr>
        <w:t xml:space="preserve">Depoimento pessoal: </w:t>
      </w:r>
      <w:r w:rsidR="003B2094" w:rsidRPr="003D4739">
        <w:rPr>
          <w:sz w:val="24"/>
          <w:szCs w:val="24"/>
        </w:rPr>
        <w:t>O</w:t>
      </w:r>
      <w:r w:rsidR="00427BD4" w:rsidRPr="003D4739">
        <w:rPr>
          <w:sz w:val="24"/>
          <w:szCs w:val="24"/>
        </w:rPr>
        <w:t xml:space="preserve"> art. 3</w:t>
      </w:r>
      <w:r w:rsidR="003B2094" w:rsidRPr="003D4739">
        <w:rPr>
          <w:sz w:val="24"/>
          <w:szCs w:val="24"/>
        </w:rPr>
        <w:t>8</w:t>
      </w:r>
      <w:r w:rsidR="00427BD4" w:rsidRPr="003D4739">
        <w:rPr>
          <w:sz w:val="24"/>
          <w:szCs w:val="24"/>
        </w:rPr>
        <w:t>4 do CPC</w:t>
      </w:r>
      <w:r w:rsidR="003B2094" w:rsidRPr="003D4739">
        <w:rPr>
          <w:sz w:val="24"/>
          <w:szCs w:val="24"/>
        </w:rPr>
        <w:t xml:space="preserve">/15 traz rol dos fatos a respeito dos quais a parte </w:t>
      </w:r>
      <w:proofErr w:type="spellStart"/>
      <w:r w:rsidR="003B2094" w:rsidRPr="003D4739">
        <w:rPr>
          <w:sz w:val="24"/>
          <w:szCs w:val="24"/>
        </w:rPr>
        <w:t>na</w:t>
      </w:r>
      <w:proofErr w:type="spellEnd"/>
      <w:r w:rsidR="003B2094" w:rsidRPr="003D4739">
        <w:rPr>
          <w:sz w:val="24"/>
          <w:szCs w:val="24"/>
        </w:rPr>
        <w:t xml:space="preserve"> é obrigada a depor. </w:t>
      </w:r>
      <w:r w:rsidRPr="003D4739">
        <w:rPr>
          <w:sz w:val="24"/>
          <w:szCs w:val="24"/>
        </w:rPr>
        <w:t>O art. 232 do CC/02 regula a situação da inércia ou do silêncio, reputando supridas as provas nessas hipóteses.</w:t>
      </w:r>
    </w:p>
    <w:p w:rsidR="003B2094" w:rsidRDefault="003D4739" w:rsidP="003D4739">
      <w:pPr>
        <w:pStyle w:val="PargrafodaLista"/>
        <w:ind w:firstLine="0"/>
        <w:rPr>
          <w:sz w:val="24"/>
          <w:szCs w:val="24"/>
        </w:rPr>
      </w:pPr>
      <w:r>
        <w:rPr>
          <w:sz w:val="24"/>
          <w:szCs w:val="24"/>
        </w:rPr>
        <w:t xml:space="preserve">- </w:t>
      </w:r>
      <w:r w:rsidR="003B2094" w:rsidRPr="003D4739">
        <w:rPr>
          <w:sz w:val="24"/>
          <w:szCs w:val="24"/>
        </w:rPr>
        <w:t>Quanto as regras de litigância de má-fé, a parte não é obrigada a dizer a verdade, mas se a omitir ou mentir poderá ser punida? Pode a parte simplesmente se recusar a responder sem incidir nas penas de confesso (art. 385, §1º)?</w:t>
      </w:r>
      <w:r w:rsidRPr="003D4739">
        <w:rPr>
          <w:sz w:val="24"/>
          <w:szCs w:val="24"/>
        </w:rPr>
        <w:t xml:space="preserve"> Essas sanções perdem a eficácia?</w:t>
      </w:r>
    </w:p>
    <w:p w:rsidR="003D4739" w:rsidRPr="003D4739" w:rsidRDefault="003D4739" w:rsidP="003D4739">
      <w:pPr>
        <w:pStyle w:val="PargrafodaLista"/>
        <w:ind w:firstLine="0"/>
        <w:rPr>
          <w:sz w:val="24"/>
          <w:szCs w:val="24"/>
        </w:rPr>
      </w:pPr>
    </w:p>
    <w:p w:rsidR="003B2094" w:rsidRPr="003D4739" w:rsidRDefault="003D4739" w:rsidP="003D4739">
      <w:pPr>
        <w:pStyle w:val="PargrafodaLista"/>
        <w:ind w:firstLine="0"/>
        <w:rPr>
          <w:sz w:val="24"/>
          <w:szCs w:val="24"/>
        </w:rPr>
      </w:pPr>
      <w:r w:rsidRPr="003D4739">
        <w:rPr>
          <w:b/>
          <w:sz w:val="24"/>
          <w:szCs w:val="24"/>
        </w:rPr>
        <w:t xml:space="preserve">Exibição de documento ou coisa: </w:t>
      </w:r>
      <w:r w:rsidRPr="003D4739">
        <w:rPr>
          <w:sz w:val="24"/>
          <w:szCs w:val="24"/>
        </w:rPr>
        <w:t>a nova hipótese do inciso VI do art. 404 do CPC/15, combinada com o art. 379, exclui o regramento relativo às partes no que toca à obrigatoriedade de exibição de documento ou coisa em seu poder</w:t>
      </w:r>
      <w:r>
        <w:rPr>
          <w:sz w:val="24"/>
          <w:szCs w:val="24"/>
        </w:rPr>
        <w:t xml:space="preserve"> (principalmente art. 399 e 400)</w:t>
      </w:r>
      <w:r w:rsidRPr="003D4739">
        <w:rPr>
          <w:sz w:val="24"/>
          <w:szCs w:val="24"/>
        </w:rPr>
        <w:t xml:space="preserve">? </w:t>
      </w:r>
    </w:p>
    <w:p w:rsidR="00427BD4" w:rsidRDefault="00427BD4" w:rsidP="00767295">
      <w:pPr>
        <w:ind w:left="-567" w:firstLine="567"/>
        <w:rPr>
          <w:sz w:val="24"/>
          <w:szCs w:val="24"/>
        </w:rPr>
      </w:pPr>
    </w:p>
    <w:p w:rsidR="003D4739" w:rsidRDefault="003D4739" w:rsidP="00767295">
      <w:pPr>
        <w:ind w:left="-567" w:firstLine="567"/>
        <w:rPr>
          <w:sz w:val="24"/>
          <w:szCs w:val="24"/>
        </w:rPr>
      </w:pPr>
      <w:r>
        <w:rPr>
          <w:sz w:val="24"/>
          <w:szCs w:val="24"/>
        </w:rPr>
        <w:t xml:space="preserve">Há evidente antinomia nesses pontos. </w:t>
      </w:r>
    </w:p>
    <w:p w:rsidR="003D4739" w:rsidRDefault="003D4739" w:rsidP="00767295">
      <w:pPr>
        <w:ind w:left="-567" w:firstLine="567"/>
        <w:rPr>
          <w:sz w:val="24"/>
          <w:szCs w:val="24"/>
        </w:rPr>
      </w:pPr>
      <w:r>
        <w:rPr>
          <w:sz w:val="24"/>
          <w:szCs w:val="24"/>
        </w:rPr>
        <w:t xml:space="preserve">CELSO HIROSHI IOCOHAMA identifica que os critérios clássicos de solução de antinomia não resolvem o problema aqui: </w:t>
      </w:r>
      <w:r>
        <w:rPr>
          <w:b/>
          <w:sz w:val="24"/>
          <w:szCs w:val="24"/>
        </w:rPr>
        <w:t xml:space="preserve">(a) </w:t>
      </w:r>
      <w:r w:rsidRPr="003D4739">
        <w:rPr>
          <w:b/>
          <w:i/>
          <w:sz w:val="24"/>
          <w:szCs w:val="24"/>
        </w:rPr>
        <w:t>hierárquico</w:t>
      </w:r>
      <w:r>
        <w:rPr>
          <w:sz w:val="24"/>
          <w:szCs w:val="24"/>
        </w:rPr>
        <w:t xml:space="preserve"> – porque todas são normas do CPC, onde não há relação de hierarquia; </w:t>
      </w:r>
      <w:r>
        <w:rPr>
          <w:b/>
          <w:sz w:val="24"/>
          <w:szCs w:val="24"/>
        </w:rPr>
        <w:t xml:space="preserve">(b) </w:t>
      </w:r>
      <w:r>
        <w:rPr>
          <w:b/>
          <w:i/>
          <w:sz w:val="24"/>
          <w:szCs w:val="24"/>
        </w:rPr>
        <w:t>cronológico</w:t>
      </w:r>
      <w:r>
        <w:rPr>
          <w:sz w:val="24"/>
          <w:szCs w:val="24"/>
        </w:rPr>
        <w:t xml:space="preserve"> – ambos entraram em vigor conjuntamente; </w:t>
      </w:r>
      <w:r>
        <w:rPr>
          <w:b/>
          <w:sz w:val="24"/>
          <w:szCs w:val="24"/>
        </w:rPr>
        <w:t xml:space="preserve">(c) </w:t>
      </w:r>
      <w:r>
        <w:rPr>
          <w:b/>
          <w:i/>
          <w:sz w:val="24"/>
          <w:szCs w:val="24"/>
        </w:rPr>
        <w:t>especialidade</w:t>
      </w:r>
      <w:r>
        <w:rPr>
          <w:sz w:val="24"/>
          <w:szCs w:val="24"/>
        </w:rPr>
        <w:t xml:space="preserve"> – não se pode afirmar que o art. 379 é norma geral e as normas sobre depoimento e confissão são especais, até porque se assim o for não resta aplicação para o art. 379 (além de se considerar</w:t>
      </w:r>
      <w:r w:rsidR="00983970">
        <w:rPr>
          <w:sz w:val="24"/>
          <w:szCs w:val="24"/>
        </w:rPr>
        <w:t xml:space="preserve"> que a norma do art. 378</w:t>
      </w:r>
      <w:r>
        <w:rPr>
          <w:sz w:val="24"/>
          <w:szCs w:val="24"/>
        </w:rPr>
        <w:t xml:space="preserve"> e do art. 77, que trazem dever de veracidade e colaboração são também gerais).</w:t>
      </w:r>
    </w:p>
    <w:p w:rsidR="003D4739" w:rsidRDefault="0000150D" w:rsidP="00767295">
      <w:pPr>
        <w:ind w:left="-567" w:firstLine="567"/>
        <w:rPr>
          <w:sz w:val="24"/>
          <w:szCs w:val="24"/>
        </w:rPr>
      </w:pPr>
      <w:r>
        <w:rPr>
          <w:sz w:val="24"/>
          <w:szCs w:val="24"/>
        </w:rPr>
        <w:t>_ _ _</w:t>
      </w:r>
    </w:p>
    <w:p w:rsidR="004A1518" w:rsidRDefault="004A1518" w:rsidP="00767295">
      <w:pPr>
        <w:ind w:left="-567" w:firstLine="567"/>
        <w:rPr>
          <w:sz w:val="24"/>
          <w:szCs w:val="24"/>
        </w:rPr>
      </w:pPr>
      <w:r w:rsidRPr="004A1518">
        <w:rPr>
          <w:sz w:val="24"/>
          <w:szCs w:val="24"/>
        </w:rPr>
        <w:sym w:font="Wingdings" w:char="F0E8"/>
      </w:r>
      <w:r>
        <w:rPr>
          <w:sz w:val="24"/>
          <w:szCs w:val="24"/>
        </w:rPr>
        <w:t xml:space="preserve"> </w:t>
      </w:r>
      <w:r w:rsidR="0000150D">
        <w:rPr>
          <w:sz w:val="24"/>
          <w:szCs w:val="24"/>
        </w:rPr>
        <w:t>Assim, conclui IOCOHAMA</w:t>
      </w:r>
      <w:r>
        <w:rPr>
          <w:sz w:val="24"/>
          <w:szCs w:val="24"/>
        </w:rPr>
        <w:t xml:space="preserve"> que para que não se relegue ao art. 379 do CPC/15 ao campo da inaplicabilidade (uma vez que há sua previsão na lei) ou à interpretação literal de não poder ser coagida a agir, sem que se excluam as sanções processuais (isto é, levada à condição de norma sem eficácia prática), a solução seria interpretar a norma apenas para o campo da incidência na esfera criminal.</w:t>
      </w:r>
    </w:p>
    <w:p w:rsidR="004A1518" w:rsidRDefault="004A1518" w:rsidP="00767295">
      <w:pPr>
        <w:ind w:left="-567" w:firstLine="567"/>
        <w:rPr>
          <w:sz w:val="24"/>
          <w:szCs w:val="24"/>
        </w:rPr>
      </w:pPr>
      <w:r>
        <w:rPr>
          <w:sz w:val="24"/>
          <w:szCs w:val="24"/>
        </w:rPr>
        <w:lastRenderedPageBreak/>
        <w:t xml:space="preserve">Essa interpretação não excluiria a eficácia do art. 379, nem levaria a sua inaplicabilidade. Por fim, ainda que repita preceitos constitucionais (podendo ser tida por desnecessária), não é de todo </w:t>
      </w:r>
      <w:proofErr w:type="spellStart"/>
      <w:r>
        <w:rPr>
          <w:sz w:val="24"/>
          <w:szCs w:val="24"/>
        </w:rPr>
        <w:t>inúltil</w:t>
      </w:r>
      <w:proofErr w:type="spellEnd"/>
      <w:r w:rsidR="00C2489D">
        <w:rPr>
          <w:sz w:val="24"/>
          <w:szCs w:val="24"/>
        </w:rPr>
        <w:t xml:space="preserve"> – ao menos do ponto de vista hermenêutico –</w:t>
      </w:r>
      <w:r>
        <w:rPr>
          <w:sz w:val="24"/>
          <w:szCs w:val="24"/>
        </w:rPr>
        <w:t xml:space="preserve">, servindo como reforço </w:t>
      </w:r>
      <w:r w:rsidR="00C2489D">
        <w:rPr>
          <w:sz w:val="24"/>
          <w:szCs w:val="24"/>
        </w:rPr>
        <w:t>da força normativa da CF e da constitucionalização do processo como parâmetros orientadores da prática processual civil (tal qual o art. 1º, por exemplo).</w:t>
      </w:r>
    </w:p>
    <w:p w:rsidR="004A1518" w:rsidRPr="006B54D3" w:rsidRDefault="006B54D3" w:rsidP="00767295">
      <w:pPr>
        <w:ind w:left="-567" w:firstLine="567"/>
        <w:rPr>
          <w:sz w:val="24"/>
          <w:szCs w:val="24"/>
        </w:rPr>
      </w:pPr>
      <w:r>
        <w:rPr>
          <w:b/>
          <w:sz w:val="24"/>
          <w:szCs w:val="24"/>
        </w:rPr>
        <w:t xml:space="preserve">Obs. </w:t>
      </w:r>
      <w:r>
        <w:rPr>
          <w:sz w:val="24"/>
          <w:szCs w:val="24"/>
        </w:rPr>
        <w:t>outros autores compartilham da visão de que o art. 379 tem repercussão apenas no âmbito da não incriminação, esfera penal, portanto, dada a incompatibilidade sistêmica e evolutiva do processo civil.</w:t>
      </w:r>
    </w:p>
    <w:p w:rsidR="004A1518" w:rsidRPr="0000150D" w:rsidRDefault="004A1518" w:rsidP="00767295">
      <w:pPr>
        <w:ind w:left="-567" w:firstLine="567"/>
        <w:rPr>
          <w:sz w:val="24"/>
          <w:szCs w:val="24"/>
        </w:rPr>
      </w:pPr>
    </w:p>
    <w:p w:rsidR="00767295" w:rsidRPr="00DF23F1" w:rsidRDefault="00D10B44" w:rsidP="00767295">
      <w:pPr>
        <w:ind w:left="-567" w:firstLine="567"/>
        <w:rPr>
          <w:b/>
          <w:sz w:val="36"/>
          <w:szCs w:val="36"/>
        </w:rPr>
      </w:pPr>
      <w:r w:rsidRPr="00DF23F1">
        <w:rPr>
          <w:b/>
          <w:sz w:val="36"/>
          <w:szCs w:val="36"/>
        </w:rPr>
        <w:t>13</w:t>
      </w:r>
      <w:r w:rsidR="00EA04E7" w:rsidRPr="00DF23F1">
        <w:rPr>
          <w:b/>
          <w:sz w:val="36"/>
          <w:szCs w:val="36"/>
        </w:rPr>
        <w:t xml:space="preserve"> – PRECLUSÃO </w:t>
      </w:r>
      <w:r w:rsidR="009D691B">
        <w:rPr>
          <w:b/>
          <w:sz w:val="36"/>
          <w:szCs w:val="36"/>
        </w:rPr>
        <w:t xml:space="preserve">PARA </w:t>
      </w:r>
      <w:r w:rsidR="00462C12">
        <w:rPr>
          <w:b/>
          <w:sz w:val="36"/>
          <w:szCs w:val="36"/>
        </w:rPr>
        <w:t xml:space="preserve">O JUIZ </w:t>
      </w:r>
      <w:r w:rsidR="00EA04E7" w:rsidRPr="00DF23F1">
        <w:rPr>
          <w:b/>
          <w:sz w:val="36"/>
          <w:szCs w:val="36"/>
        </w:rPr>
        <w:t>EM MATÉRIA PROBATÓRIA</w:t>
      </w:r>
    </w:p>
    <w:p w:rsidR="00767295" w:rsidRDefault="009D691B" w:rsidP="00767295">
      <w:pPr>
        <w:ind w:left="-567" w:firstLine="567"/>
        <w:rPr>
          <w:sz w:val="24"/>
          <w:szCs w:val="24"/>
        </w:rPr>
      </w:pPr>
      <w:r>
        <w:rPr>
          <w:sz w:val="24"/>
          <w:szCs w:val="24"/>
        </w:rPr>
        <w:t>A regra é que na decisão de saneamento e organização do processo o juiz delimite as questões</w:t>
      </w:r>
      <w:r w:rsidR="00462C12">
        <w:rPr>
          <w:sz w:val="24"/>
          <w:szCs w:val="24"/>
        </w:rPr>
        <w:t xml:space="preserve"> de fato sobre as quais recairá</w:t>
      </w:r>
      <w:r>
        <w:rPr>
          <w:sz w:val="24"/>
          <w:szCs w:val="24"/>
        </w:rPr>
        <w:t xml:space="preserve"> </w:t>
      </w:r>
      <w:r w:rsidR="00462C12">
        <w:rPr>
          <w:sz w:val="24"/>
          <w:szCs w:val="24"/>
        </w:rPr>
        <w:t>a atividade probatória (art. 357</w:t>
      </w:r>
      <w:r>
        <w:rPr>
          <w:sz w:val="24"/>
          <w:szCs w:val="24"/>
        </w:rPr>
        <w:t>, inc. II).</w:t>
      </w:r>
    </w:p>
    <w:p w:rsidR="00767295" w:rsidRDefault="00462C12" w:rsidP="00767295">
      <w:pPr>
        <w:ind w:left="-567" w:firstLine="567"/>
        <w:rPr>
          <w:sz w:val="24"/>
          <w:szCs w:val="24"/>
        </w:rPr>
      </w:pPr>
      <w:r>
        <w:rPr>
          <w:sz w:val="24"/>
          <w:szCs w:val="24"/>
        </w:rPr>
        <w:t xml:space="preserve">Mas essa regra </w:t>
      </w:r>
      <w:r w:rsidRPr="00462C12">
        <w:rPr>
          <w:b/>
          <w:i/>
          <w:sz w:val="24"/>
          <w:szCs w:val="24"/>
        </w:rPr>
        <w:t>não gera preclusão temporal</w:t>
      </w:r>
      <w:r>
        <w:rPr>
          <w:sz w:val="24"/>
          <w:szCs w:val="24"/>
        </w:rPr>
        <w:t xml:space="preserve"> para o juiz. </w:t>
      </w:r>
      <w:r w:rsidR="007D5404">
        <w:rPr>
          <w:sz w:val="24"/>
          <w:szCs w:val="24"/>
        </w:rPr>
        <w:t xml:space="preserve">Os prazos para o juiz </w:t>
      </w:r>
      <w:proofErr w:type="gramStart"/>
      <w:r w:rsidR="007D5404">
        <w:rPr>
          <w:sz w:val="24"/>
          <w:szCs w:val="24"/>
        </w:rPr>
        <w:t>são Impróprios</w:t>
      </w:r>
      <w:proofErr w:type="gramEnd"/>
      <w:r w:rsidR="007D5404">
        <w:rPr>
          <w:sz w:val="24"/>
          <w:szCs w:val="24"/>
        </w:rPr>
        <w:t xml:space="preserve">. Essa ausência de preclusão temporal também </w:t>
      </w:r>
      <w:r>
        <w:rPr>
          <w:sz w:val="24"/>
          <w:szCs w:val="24"/>
        </w:rPr>
        <w:t xml:space="preserve">é </w:t>
      </w:r>
      <w:proofErr w:type="gramStart"/>
      <w:r>
        <w:rPr>
          <w:sz w:val="24"/>
          <w:szCs w:val="24"/>
        </w:rPr>
        <w:t>corroborado</w:t>
      </w:r>
      <w:proofErr w:type="gramEnd"/>
      <w:r>
        <w:rPr>
          <w:sz w:val="24"/>
          <w:szCs w:val="24"/>
        </w:rPr>
        <w:t xml:space="preserve"> pela ausência recursal das decisões sobre prova (exceto a que redistribui o ônus da prova), de modo que a recorribilidade delas se dá na apelação (e a consequente possibilidade de preclusão dessa matéria). </w:t>
      </w:r>
    </w:p>
    <w:p w:rsidR="00767295" w:rsidRPr="00462C12" w:rsidRDefault="00462C12" w:rsidP="00767295">
      <w:pPr>
        <w:ind w:left="-567" w:firstLine="567"/>
        <w:rPr>
          <w:sz w:val="24"/>
          <w:szCs w:val="24"/>
        </w:rPr>
      </w:pPr>
      <w:r>
        <w:rPr>
          <w:sz w:val="24"/>
          <w:szCs w:val="24"/>
        </w:rPr>
        <w:t xml:space="preserve">Ademais, a própria previsão do art. 370 da </w:t>
      </w:r>
      <w:r>
        <w:rPr>
          <w:sz w:val="24"/>
          <w:szCs w:val="24"/>
          <w:u w:val="single"/>
        </w:rPr>
        <w:t>produção de provas de ofício</w:t>
      </w:r>
      <w:r>
        <w:rPr>
          <w:sz w:val="24"/>
          <w:szCs w:val="24"/>
        </w:rPr>
        <w:t xml:space="preserve"> tem sua aplicabilidade dependente da não preclusão temporal para o juiz em matéria de provas</w:t>
      </w:r>
      <w:r w:rsidR="007D5404">
        <w:rPr>
          <w:sz w:val="24"/>
          <w:szCs w:val="24"/>
        </w:rPr>
        <w:t xml:space="preserve">. Essa atividade probatória de ofício não é, alias, supletiva ou suplementar, tampouco </w:t>
      </w:r>
      <w:proofErr w:type="spellStart"/>
      <w:r w:rsidR="007D5404">
        <w:rPr>
          <w:sz w:val="24"/>
          <w:szCs w:val="24"/>
        </w:rPr>
        <w:t>assistencalista</w:t>
      </w:r>
      <w:proofErr w:type="spellEnd"/>
      <w:r w:rsidR="007D5404">
        <w:rPr>
          <w:sz w:val="24"/>
          <w:szCs w:val="24"/>
        </w:rPr>
        <w:t>, encontrando limites na fundamentação, como dito acima</w:t>
      </w:r>
      <w:r>
        <w:rPr>
          <w:sz w:val="24"/>
          <w:szCs w:val="24"/>
        </w:rPr>
        <w:t>.</w:t>
      </w:r>
    </w:p>
    <w:p w:rsidR="00462C12" w:rsidRDefault="00462C12" w:rsidP="00767295">
      <w:pPr>
        <w:ind w:left="-567" w:firstLine="567"/>
        <w:rPr>
          <w:sz w:val="24"/>
          <w:szCs w:val="24"/>
        </w:rPr>
      </w:pPr>
      <w:r>
        <w:rPr>
          <w:sz w:val="24"/>
          <w:szCs w:val="24"/>
        </w:rPr>
        <w:t xml:space="preserve">_ _ </w:t>
      </w:r>
    </w:p>
    <w:p w:rsidR="00767295" w:rsidRDefault="00462C12" w:rsidP="00767295">
      <w:pPr>
        <w:ind w:left="-567" w:firstLine="567"/>
        <w:rPr>
          <w:sz w:val="24"/>
          <w:szCs w:val="24"/>
        </w:rPr>
      </w:pPr>
      <w:r>
        <w:rPr>
          <w:sz w:val="24"/>
          <w:szCs w:val="24"/>
        </w:rPr>
        <w:t xml:space="preserve">Por outro lado, pode-se dizer que </w:t>
      </w:r>
      <w:r w:rsidRPr="00462C12">
        <w:rPr>
          <w:b/>
          <w:i/>
          <w:sz w:val="24"/>
          <w:szCs w:val="24"/>
        </w:rPr>
        <w:t>há preclus</w:t>
      </w:r>
      <w:r>
        <w:rPr>
          <w:b/>
          <w:i/>
          <w:sz w:val="24"/>
          <w:szCs w:val="24"/>
        </w:rPr>
        <w:t>ã</w:t>
      </w:r>
      <w:r w:rsidRPr="00462C12">
        <w:rPr>
          <w:b/>
          <w:i/>
          <w:sz w:val="24"/>
          <w:szCs w:val="24"/>
        </w:rPr>
        <w:t xml:space="preserve">o </w:t>
      </w:r>
      <w:proofErr w:type="spellStart"/>
      <w:r w:rsidRPr="00462C12">
        <w:rPr>
          <w:b/>
          <w:i/>
          <w:sz w:val="24"/>
          <w:szCs w:val="24"/>
        </w:rPr>
        <w:t>consumativa</w:t>
      </w:r>
      <w:proofErr w:type="spellEnd"/>
      <w:r w:rsidRPr="00462C12">
        <w:rPr>
          <w:b/>
          <w:i/>
          <w:sz w:val="24"/>
          <w:szCs w:val="24"/>
        </w:rPr>
        <w:t xml:space="preserve"> para o juiz</w:t>
      </w:r>
      <w:r>
        <w:rPr>
          <w:sz w:val="24"/>
          <w:szCs w:val="24"/>
        </w:rPr>
        <w:t>. Isso porque uma vez deferida a prova, o juiz não pode retroceder de tal decisão, pois já se atribuiu à parte um direto à produção probatória</w:t>
      </w:r>
      <w:r w:rsidR="004E3E65">
        <w:rPr>
          <w:sz w:val="24"/>
          <w:szCs w:val="24"/>
        </w:rPr>
        <w:t>. Isso vale tanto para a prova requerida quanto para a prova determinada de ofício.</w:t>
      </w:r>
      <w:r>
        <w:rPr>
          <w:sz w:val="24"/>
          <w:szCs w:val="24"/>
        </w:rPr>
        <w:t xml:space="preserve"> (</w:t>
      </w:r>
      <w:proofErr w:type="gramStart"/>
      <w:r>
        <w:rPr>
          <w:b/>
          <w:i/>
          <w:sz w:val="24"/>
          <w:szCs w:val="24"/>
        </w:rPr>
        <w:t>obs.</w:t>
      </w:r>
      <w:proofErr w:type="gramEnd"/>
      <w:r>
        <w:rPr>
          <w:b/>
          <w:i/>
          <w:sz w:val="24"/>
          <w:szCs w:val="24"/>
        </w:rPr>
        <w:t xml:space="preserve"> </w:t>
      </w:r>
      <w:r>
        <w:rPr>
          <w:sz w:val="24"/>
          <w:szCs w:val="24"/>
        </w:rPr>
        <w:t>o que pode ocorrer é fato superveniente que torne desnecessária a produção da prova, como, por exemplo, a confissão).</w:t>
      </w:r>
    </w:p>
    <w:p w:rsidR="00767295" w:rsidRPr="00462C12" w:rsidRDefault="00462C12" w:rsidP="00767295">
      <w:pPr>
        <w:ind w:left="-567" w:firstLine="567"/>
        <w:rPr>
          <w:sz w:val="24"/>
          <w:szCs w:val="24"/>
        </w:rPr>
      </w:pPr>
      <w:r>
        <w:rPr>
          <w:sz w:val="24"/>
          <w:szCs w:val="24"/>
        </w:rPr>
        <w:t xml:space="preserve">Já em relação à decisão de indeferimento não haveria que se falar em preclusão </w:t>
      </w:r>
      <w:proofErr w:type="spellStart"/>
      <w:r>
        <w:rPr>
          <w:sz w:val="24"/>
          <w:szCs w:val="24"/>
        </w:rPr>
        <w:t>consumativa</w:t>
      </w:r>
      <w:proofErr w:type="spellEnd"/>
      <w:r>
        <w:rPr>
          <w:sz w:val="24"/>
          <w:szCs w:val="24"/>
        </w:rPr>
        <w:t xml:space="preserve">. O juiz pode reconsiderar e admitir sua produção se verificar sua necessidade. A prova presta ao processo, e não se pode </w:t>
      </w:r>
      <w:r w:rsidR="004E3E65">
        <w:rPr>
          <w:sz w:val="24"/>
          <w:szCs w:val="24"/>
        </w:rPr>
        <w:t>ventilar um direito da parte contrária à não produção da prova (AMORIM, citado por DIDIER).</w:t>
      </w:r>
    </w:p>
    <w:p w:rsidR="00767295" w:rsidRDefault="00767295" w:rsidP="00767295">
      <w:pPr>
        <w:ind w:left="-567" w:firstLine="567"/>
        <w:rPr>
          <w:sz w:val="24"/>
          <w:szCs w:val="24"/>
        </w:rPr>
      </w:pPr>
    </w:p>
    <w:p w:rsidR="00767295" w:rsidRDefault="00767295" w:rsidP="00767295">
      <w:pPr>
        <w:ind w:left="-567" w:firstLine="567"/>
        <w:rPr>
          <w:sz w:val="24"/>
          <w:szCs w:val="24"/>
        </w:rPr>
      </w:pPr>
    </w:p>
    <w:sectPr w:rsidR="00767295" w:rsidSect="00AA73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37CF"/>
    <w:multiLevelType w:val="hybridMultilevel"/>
    <w:tmpl w:val="DC4CCC08"/>
    <w:lvl w:ilvl="0" w:tplc="CE38C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9C1C6F"/>
    <w:multiLevelType w:val="hybridMultilevel"/>
    <w:tmpl w:val="F4C6E2D6"/>
    <w:lvl w:ilvl="0" w:tplc="C5362DB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341B23"/>
    <w:multiLevelType w:val="hybridMultilevel"/>
    <w:tmpl w:val="4BA467EA"/>
    <w:lvl w:ilvl="0" w:tplc="8AA4495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F983E22"/>
    <w:multiLevelType w:val="hybridMultilevel"/>
    <w:tmpl w:val="98B621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FD42E56"/>
    <w:multiLevelType w:val="hybridMultilevel"/>
    <w:tmpl w:val="F4ACF060"/>
    <w:lvl w:ilvl="0" w:tplc="CDD4CECC">
      <w:start w:val="1"/>
      <w:numFmt w:val="lowerLetter"/>
      <w:lvlText w:val="%1)"/>
      <w:lvlJc w:val="left"/>
      <w:pPr>
        <w:ind w:left="1080" w:hanging="360"/>
      </w:pPr>
      <w:rPr>
        <w:rFonts w:hint="default"/>
        <w:b/>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473779A"/>
    <w:multiLevelType w:val="hybridMultilevel"/>
    <w:tmpl w:val="220A2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A9585A"/>
    <w:multiLevelType w:val="hybridMultilevel"/>
    <w:tmpl w:val="57085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ED00EC"/>
    <w:multiLevelType w:val="hybridMultilevel"/>
    <w:tmpl w:val="B9C8B228"/>
    <w:lvl w:ilvl="0" w:tplc="37AABF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B3377B"/>
    <w:multiLevelType w:val="hybridMultilevel"/>
    <w:tmpl w:val="D4DECC5C"/>
    <w:lvl w:ilvl="0" w:tplc="97E22B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607ABB"/>
    <w:multiLevelType w:val="hybridMultilevel"/>
    <w:tmpl w:val="1C741688"/>
    <w:lvl w:ilvl="0" w:tplc="A20EA4DC">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1E455E"/>
    <w:multiLevelType w:val="hybridMultilevel"/>
    <w:tmpl w:val="EEF252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3F915EB8"/>
    <w:multiLevelType w:val="hybridMultilevel"/>
    <w:tmpl w:val="FFCCEDB2"/>
    <w:lvl w:ilvl="0" w:tplc="4AB0BC40">
      <w:start w:val="1"/>
      <w:numFmt w:val="lowerRoman"/>
      <w:lvlText w:val="(%1)"/>
      <w:lvlJc w:val="left"/>
      <w:pPr>
        <w:ind w:left="1080" w:hanging="720"/>
      </w:pPr>
      <w:rPr>
        <w:rFonts w:hint="default"/>
        <w:b/>
        <w:i/>
        <w:color w:val="7030A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8E7E8C"/>
    <w:multiLevelType w:val="hybridMultilevel"/>
    <w:tmpl w:val="C21EA644"/>
    <w:lvl w:ilvl="0" w:tplc="F8B284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0B45DC"/>
    <w:multiLevelType w:val="hybridMultilevel"/>
    <w:tmpl w:val="26E0ABA4"/>
    <w:lvl w:ilvl="0" w:tplc="4EDCE704">
      <w:start w:val="1"/>
      <w:numFmt w:val="lowerLetter"/>
      <w:lvlText w:val="%1)"/>
      <w:lvlJc w:val="left"/>
      <w:pPr>
        <w:ind w:left="717" w:hanging="360"/>
      </w:pPr>
      <w:rPr>
        <w:rFonts w:hint="default"/>
        <w:b/>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4" w15:restartNumberingAfterBreak="0">
    <w:nsid w:val="46C079BC"/>
    <w:multiLevelType w:val="hybridMultilevel"/>
    <w:tmpl w:val="23B2A8E8"/>
    <w:lvl w:ilvl="0" w:tplc="CFD83C14">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0250CD"/>
    <w:multiLevelType w:val="hybridMultilevel"/>
    <w:tmpl w:val="2E2802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282F17"/>
    <w:multiLevelType w:val="hybridMultilevel"/>
    <w:tmpl w:val="365CBA0E"/>
    <w:lvl w:ilvl="0" w:tplc="642E91CE">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AB2111"/>
    <w:multiLevelType w:val="hybridMultilevel"/>
    <w:tmpl w:val="97CCF7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E36DB"/>
    <w:multiLevelType w:val="hybridMultilevel"/>
    <w:tmpl w:val="D3DC53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98326F0"/>
    <w:multiLevelType w:val="hybridMultilevel"/>
    <w:tmpl w:val="F260F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89296E"/>
    <w:multiLevelType w:val="hybridMultilevel"/>
    <w:tmpl w:val="D6843298"/>
    <w:lvl w:ilvl="0" w:tplc="9A56512E">
      <w:start w:val="3"/>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89410C"/>
    <w:multiLevelType w:val="hybridMultilevel"/>
    <w:tmpl w:val="3E98A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B836C7"/>
    <w:multiLevelType w:val="hybridMultilevel"/>
    <w:tmpl w:val="67F23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661072"/>
    <w:multiLevelType w:val="hybridMultilevel"/>
    <w:tmpl w:val="78D2B0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2732D0"/>
    <w:multiLevelType w:val="hybridMultilevel"/>
    <w:tmpl w:val="EE002132"/>
    <w:lvl w:ilvl="0" w:tplc="4B7E7D3C">
      <w:start w:val="1"/>
      <w:numFmt w:val="lowerLetter"/>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5936C2"/>
    <w:multiLevelType w:val="hybridMultilevel"/>
    <w:tmpl w:val="F7E0D752"/>
    <w:lvl w:ilvl="0" w:tplc="1DA0050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A9158F7"/>
    <w:multiLevelType w:val="hybridMultilevel"/>
    <w:tmpl w:val="705C0088"/>
    <w:lvl w:ilvl="0" w:tplc="C0064D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6"/>
  </w:num>
  <w:num w:numId="5">
    <w:abstractNumId w:val="9"/>
  </w:num>
  <w:num w:numId="6">
    <w:abstractNumId w:val="18"/>
  </w:num>
  <w:num w:numId="7">
    <w:abstractNumId w:val="2"/>
  </w:num>
  <w:num w:numId="8">
    <w:abstractNumId w:val="21"/>
  </w:num>
  <w:num w:numId="9">
    <w:abstractNumId w:val="20"/>
  </w:num>
  <w:num w:numId="10">
    <w:abstractNumId w:val="1"/>
  </w:num>
  <w:num w:numId="11">
    <w:abstractNumId w:val="19"/>
  </w:num>
  <w:num w:numId="12">
    <w:abstractNumId w:val="11"/>
  </w:num>
  <w:num w:numId="13">
    <w:abstractNumId w:val="3"/>
  </w:num>
  <w:num w:numId="14">
    <w:abstractNumId w:val="24"/>
  </w:num>
  <w:num w:numId="15">
    <w:abstractNumId w:val="17"/>
  </w:num>
  <w:num w:numId="16">
    <w:abstractNumId w:val="7"/>
  </w:num>
  <w:num w:numId="17">
    <w:abstractNumId w:val="0"/>
  </w:num>
  <w:num w:numId="18">
    <w:abstractNumId w:val="12"/>
  </w:num>
  <w:num w:numId="19">
    <w:abstractNumId w:val="8"/>
  </w:num>
  <w:num w:numId="20">
    <w:abstractNumId w:val="6"/>
  </w:num>
  <w:num w:numId="21">
    <w:abstractNumId w:val="4"/>
  </w:num>
  <w:num w:numId="22">
    <w:abstractNumId w:val="22"/>
  </w:num>
  <w:num w:numId="23">
    <w:abstractNumId w:val="10"/>
  </w:num>
  <w:num w:numId="24">
    <w:abstractNumId w:val="5"/>
  </w:num>
  <w:num w:numId="25">
    <w:abstractNumId w:val="14"/>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95"/>
    <w:rsid w:val="0000150D"/>
    <w:rsid w:val="0002379B"/>
    <w:rsid w:val="0009167D"/>
    <w:rsid w:val="000B4A24"/>
    <w:rsid w:val="000C1BA6"/>
    <w:rsid w:val="001001A4"/>
    <w:rsid w:val="00122833"/>
    <w:rsid w:val="001C3C2F"/>
    <w:rsid w:val="001D568E"/>
    <w:rsid w:val="00206491"/>
    <w:rsid w:val="00226F04"/>
    <w:rsid w:val="00276C96"/>
    <w:rsid w:val="002F3344"/>
    <w:rsid w:val="00325C62"/>
    <w:rsid w:val="0033773F"/>
    <w:rsid w:val="00374D73"/>
    <w:rsid w:val="00383721"/>
    <w:rsid w:val="003A6EFE"/>
    <w:rsid w:val="003B2094"/>
    <w:rsid w:val="003D4739"/>
    <w:rsid w:val="003D6772"/>
    <w:rsid w:val="00407E0C"/>
    <w:rsid w:val="00427BD4"/>
    <w:rsid w:val="00462C12"/>
    <w:rsid w:val="00491DC4"/>
    <w:rsid w:val="004A1518"/>
    <w:rsid w:val="004D1ED5"/>
    <w:rsid w:val="004E3E65"/>
    <w:rsid w:val="005438CD"/>
    <w:rsid w:val="005A439D"/>
    <w:rsid w:val="005E62DD"/>
    <w:rsid w:val="006B54D3"/>
    <w:rsid w:val="006E7015"/>
    <w:rsid w:val="007174E3"/>
    <w:rsid w:val="00723D60"/>
    <w:rsid w:val="00767295"/>
    <w:rsid w:val="00792BDC"/>
    <w:rsid w:val="00796B90"/>
    <w:rsid w:val="007C0186"/>
    <w:rsid w:val="007D5404"/>
    <w:rsid w:val="00821C30"/>
    <w:rsid w:val="00854D4C"/>
    <w:rsid w:val="00883398"/>
    <w:rsid w:val="0089777F"/>
    <w:rsid w:val="008D1F4D"/>
    <w:rsid w:val="008E2DDC"/>
    <w:rsid w:val="009413A5"/>
    <w:rsid w:val="0096614A"/>
    <w:rsid w:val="00972A32"/>
    <w:rsid w:val="00983970"/>
    <w:rsid w:val="00986688"/>
    <w:rsid w:val="009C53F1"/>
    <w:rsid w:val="009D691B"/>
    <w:rsid w:val="00A2120C"/>
    <w:rsid w:val="00A871FF"/>
    <w:rsid w:val="00A969C7"/>
    <w:rsid w:val="00AA5A6B"/>
    <w:rsid w:val="00AA7389"/>
    <w:rsid w:val="00AC557F"/>
    <w:rsid w:val="00B12ECB"/>
    <w:rsid w:val="00B31444"/>
    <w:rsid w:val="00B363DC"/>
    <w:rsid w:val="00BD1674"/>
    <w:rsid w:val="00BD5753"/>
    <w:rsid w:val="00C0213F"/>
    <w:rsid w:val="00C2489D"/>
    <w:rsid w:val="00C26DF5"/>
    <w:rsid w:val="00C320C2"/>
    <w:rsid w:val="00C44015"/>
    <w:rsid w:val="00C45C0C"/>
    <w:rsid w:val="00C771E0"/>
    <w:rsid w:val="00CB50C3"/>
    <w:rsid w:val="00CD741F"/>
    <w:rsid w:val="00D10B44"/>
    <w:rsid w:val="00D12C3F"/>
    <w:rsid w:val="00D31B06"/>
    <w:rsid w:val="00D45555"/>
    <w:rsid w:val="00DA3D95"/>
    <w:rsid w:val="00DA6796"/>
    <w:rsid w:val="00DD2BE3"/>
    <w:rsid w:val="00DE11C8"/>
    <w:rsid w:val="00DF23F1"/>
    <w:rsid w:val="00DF5030"/>
    <w:rsid w:val="00E14EBD"/>
    <w:rsid w:val="00E25704"/>
    <w:rsid w:val="00E35EC7"/>
    <w:rsid w:val="00E94CE6"/>
    <w:rsid w:val="00EA04E7"/>
    <w:rsid w:val="00ED1B97"/>
    <w:rsid w:val="00F41218"/>
    <w:rsid w:val="00F512D3"/>
    <w:rsid w:val="00F5242C"/>
    <w:rsid w:val="00F65943"/>
    <w:rsid w:val="00FA64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BC2D0-7C70-435D-8E91-806E41F0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3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A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6299</Words>
  <Characters>34020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paulo_schwartz</dc:creator>
  <cp:lastModifiedBy>NP300</cp:lastModifiedBy>
  <cp:revision>2</cp:revision>
  <dcterms:created xsi:type="dcterms:W3CDTF">2017-02-02T00:36:00Z</dcterms:created>
  <dcterms:modified xsi:type="dcterms:W3CDTF">2017-02-02T00:36:00Z</dcterms:modified>
</cp:coreProperties>
</file>