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13B" w:rsidRDefault="000D3431" w:rsidP="00264046">
      <w:pPr>
        <w:jc w:val="both"/>
        <w:rPr>
          <w:rFonts w:ascii="Bookman Old Style" w:hAnsi="Bookman Old Style"/>
          <w:sz w:val="26"/>
          <w:szCs w:val="26"/>
        </w:rPr>
      </w:pPr>
      <w:r>
        <w:rPr>
          <w:rFonts w:ascii="Bookman Old Style" w:hAnsi="Bookman Old Style"/>
          <w:sz w:val="26"/>
          <w:szCs w:val="26"/>
        </w:rPr>
        <w:t>ESTUDOS</w:t>
      </w:r>
      <w:r w:rsidR="00490F76">
        <w:rPr>
          <w:rFonts w:ascii="Bookman Old Style" w:hAnsi="Bookman Old Style"/>
          <w:sz w:val="26"/>
          <w:szCs w:val="26"/>
        </w:rPr>
        <w:t xml:space="preserve"> PARA O</w:t>
      </w:r>
      <w:r>
        <w:rPr>
          <w:rFonts w:ascii="Bookman Old Style" w:hAnsi="Bookman Old Style"/>
          <w:sz w:val="26"/>
          <w:szCs w:val="26"/>
        </w:rPr>
        <w:t xml:space="preserve"> CURSO POPULAR DEFENSORIA PÚBLICA DPESP -2020</w:t>
      </w:r>
    </w:p>
    <w:p w:rsidR="000D3431" w:rsidRDefault="00264046" w:rsidP="00264046">
      <w:pPr>
        <w:jc w:val="both"/>
        <w:rPr>
          <w:rFonts w:ascii="Bookman Old Style" w:hAnsi="Bookman Old Style"/>
          <w:sz w:val="26"/>
          <w:szCs w:val="26"/>
        </w:rPr>
      </w:pPr>
      <w:r>
        <w:rPr>
          <w:rFonts w:ascii="Bookman Old Style" w:hAnsi="Bookman Old Style"/>
          <w:sz w:val="26"/>
          <w:szCs w:val="26"/>
        </w:rPr>
        <w:t>PROCESSO COLETIVO</w:t>
      </w:r>
    </w:p>
    <w:p w:rsidR="00264046" w:rsidRDefault="00264046" w:rsidP="00264046">
      <w:pPr>
        <w:spacing w:line="360" w:lineRule="auto"/>
        <w:jc w:val="both"/>
        <w:rPr>
          <w:rFonts w:ascii="Bookman Old Style" w:hAnsi="Bookman Old Style"/>
          <w:sz w:val="26"/>
          <w:szCs w:val="26"/>
        </w:rPr>
      </w:pPr>
      <w:r>
        <w:rPr>
          <w:rFonts w:ascii="Bookman Old Style" w:hAnsi="Bookman Old Style"/>
          <w:sz w:val="26"/>
          <w:szCs w:val="26"/>
        </w:rPr>
        <w:t>- Classificação dos direitos coletivos em sentido amplo. Direitos difusos, coletivos em sentido estrito e individuais homogêneos.</w:t>
      </w:r>
    </w:p>
    <w:p w:rsidR="00264046" w:rsidRDefault="00264046" w:rsidP="00264046">
      <w:pPr>
        <w:pBdr>
          <w:bottom w:val="single" w:sz="12" w:space="1" w:color="auto"/>
        </w:pBdr>
        <w:spacing w:line="360" w:lineRule="auto"/>
        <w:jc w:val="both"/>
        <w:rPr>
          <w:rFonts w:ascii="Bookman Old Style" w:hAnsi="Bookman Old Style"/>
          <w:sz w:val="26"/>
          <w:szCs w:val="26"/>
        </w:rPr>
      </w:pPr>
      <w:r>
        <w:rPr>
          <w:rFonts w:ascii="Bookman Old Style" w:hAnsi="Bookman Old Style"/>
          <w:sz w:val="26"/>
          <w:szCs w:val="26"/>
        </w:rPr>
        <w:t>- Legitimidade ativa e passiva das ações coletivas. Legitimidade da Defensoria Pública. A defesa no polo passivo coletivo.</w:t>
      </w:r>
    </w:p>
    <w:p w:rsidR="00264046" w:rsidRDefault="00264046" w:rsidP="00264046">
      <w:pPr>
        <w:spacing w:line="360" w:lineRule="auto"/>
        <w:jc w:val="both"/>
        <w:rPr>
          <w:rFonts w:ascii="Bookman Old Style" w:hAnsi="Bookman Old Style"/>
          <w:sz w:val="26"/>
          <w:szCs w:val="26"/>
        </w:rPr>
      </w:pPr>
    </w:p>
    <w:p w:rsidR="00264046" w:rsidRPr="005E4327" w:rsidRDefault="00264046" w:rsidP="00264046">
      <w:pPr>
        <w:pStyle w:val="PargrafodaLista"/>
        <w:numPr>
          <w:ilvl w:val="0"/>
          <w:numId w:val="4"/>
        </w:numPr>
        <w:spacing w:line="360" w:lineRule="auto"/>
        <w:jc w:val="both"/>
        <w:rPr>
          <w:rFonts w:ascii="Bookman Old Style" w:hAnsi="Bookman Old Style"/>
          <w:b/>
          <w:sz w:val="26"/>
          <w:szCs w:val="26"/>
        </w:rPr>
      </w:pPr>
      <w:proofErr w:type="gramStart"/>
      <w:r w:rsidRPr="005E4327">
        <w:rPr>
          <w:rFonts w:ascii="Bookman Old Style" w:hAnsi="Bookman Old Style"/>
          <w:b/>
          <w:sz w:val="26"/>
          <w:szCs w:val="26"/>
        </w:rPr>
        <w:t>Direitos tuteláveis</w:t>
      </w:r>
      <w:proofErr w:type="gramEnd"/>
      <w:r w:rsidRPr="005E4327">
        <w:rPr>
          <w:rFonts w:ascii="Bookman Old Style" w:hAnsi="Bookman Old Style"/>
          <w:b/>
          <w:sz w:val="26"/>
          <w:szCs w:val="26"/>
        </w:rPr>
        <w:t xml:space="preserve"> pelo processo coletivo.</w:t>
      </w:r>
    </w:p>
    <w:p w:rsidR="00264046" w:rsidRPr="00AF4D58" w:rsidRDefault="00264046" w:rsidP="00AF4D58">
      <w:pPr>
        <w:pStyle w:val="PargrafodaLista"/>
        <w:numPr>
          <w:ilvl w:val="0"/>
          <w:numId w:val="5"/>
        </w:numPr>
        <w:spacing w:line="360" w:lineRule="auto"/>
        <w:jc w:val="both"/>
        <w:rPr>
          <w:rFonts w:ascii="Bookman Old Style" w:hAnsi="Bookman Old Style"/>
          <w:sz w:val="26"/>
          <w:szCs w:val="26"/>
        </w:rPr>
      </w:pPr>
      <w:r w:rsidRPr="00AF4D58">
        <w:rPr>
          <w:rFonts w:ascii="Bookman Old Style" w:hAnsi="Bookman Old Style"/>
          <w:sz w:val="26"/>
          <w:szCs w:val="26"/>
        </w:rPr>
        <w:t>INTRODUÇÃO.</w:t>
      </w:r>
    </w:p>
    <w:p w:rsidR="00264046" w:rsidRDefault="00127E92" w:rsidP="00127E92">
      <w:pPr>
        <w:spacing w:line="360" w:lineRule="auto"/>
        <w:ind w:firstLine="360"/>
        <w:jc w:val="both"/>
        <w:rPr>
          <w:rFonts w:ascii="Bookman Old Style" w:hAnsi="Bookman Old Style"/>
          <w:sz w:val="26"/>
          <w:szCs w:val="26"/>
        </w:rPr>
      </w:pPr>
      <w:r>
        <w:rPr>
          <w:rFonts w:ascii="Bookman Old Style" w:hAnsi="Bookman Old Style"/>
          <w:sz w:val="26"/>
          <w:szCs w:val="26"/>
        </w:rPr>
        <w:t xml:space="preserve">O processo coletivo serve de instrumento para solucionar as lides envolvendo </w:t>
      </w:r>
      <w:r w:rsidRPr="002E6965">
        <w:rPr>
          <w:rFonts w:ascii="Bookman Old Style" w:hAnsi="Bookman Old Style"/>
          <w:b/>
          <w:sz w:val="26"/>
          <w:szCs w:val="26"/>
        </w:rPr>
        <w:t>direitos de grupos de pessoas</w:t>
      </w:r>
      <w:r>
        <w:rPr>
          <w:rFonts w:ascii="Bookman Old Style" w:hAnsi="Bookman Old Style"/>
          <w:sz w:val="26"/>
          <w:szCs w:val="26"/>
        </w:rPr>
        <w:t xml:space="preserve"> ou mesmo, em alguns casos, o </w:t>
      </w:r>
      <w:r w:rsidRPr="002E6965">
        <w:rPr>
          <w:rFonts w:ascii="Bookman Old Style" w:hAnsi="Bookman Old Style"/>
          <w:b/>
          <w:sz w:val="26"/>
          <w:szCs w:val="26"/>
        </w:rPr>
        <w:t>direito indisponível de uma única pessoa</w:t>
      </w:r>
      <w:r>
        <w:rPr>
          <w:rFonts w:ascii="Bookman Old Style" w:hAnsi="Bookman Old Style"/>
          <w:sz w:val="26"/>
          <w:szCs w:val="26"/>
        </w:rPr>
        <w:t>.</w:t>
      </w:r>
    </w:p>
    <w:p w:rsidR="00127E92" w:rsidRDefault="00127E92" w:rsidP="00127E92">
      <w:pPr>
        <w:spacing w:line="360" w:lineRule="auto"/>
        <w:ind w:firstLine="360"/>
        <w:jc w:val="both"/>
        <w:rPr>
          <w:rFonts w:ascii="Bookman Old Style" w:hAnsi="Bookman Old Style"/>
          <w:sz w:val="26"/>
          <w:szCs w:val="26"/>
        </w:rPr>
      </w:pPr>
      <w:r>
        <w:rPr>
          <w:rFonts w:ascii="Bookman Old Style" w:hAnsi="Bookman Old Style"/>
          <w:sz w:val="26"/>
          <w:szCs w:val="26"/>
        </w:rPr>
        <w:t>No caso de direitos de grupos de pessoas, o processo individual não é capaz de dar resposta efetiva à violação do direito material ou, então, no caso específico dos direitos individuais homogêneos, o processo coletivo consegue dar essa resposta de forma mais rápida e uniforme.</w:t>
      </w:r>
    </w:p>
    <w:p w:rsidR="00127E92" w:rsidRDefault="00127E92" w:rsidP="00127E92">
      <w:pPr>
        <w:spacing w:line="360" w:lineRule="auto"/>
        <w:ind w:firstLine="360"/>
        <w:jc w:val="both"/>
        <w:rPr>
          <w:rFonts w:ascii="Bookman Old Style" w:hAnsi="Bookman Old Style"/>
          <w:sz w:val="26"/>
          <w:szCs w:val="26"/>
        </w:rPr>
      </w:pPr>
      <w:r>
        <w:rPr>
          <w:rFonts w:ascii="Bookman Old Style" w:hAnsi="Bookman Old Style"/>
          <w:sz w:val="26"/>
          <w:szCs w:val="26"/>
        </w:rPr>
        <w:t>Simplesmente, o processo individual não encaixa bem na tutela coletiva. Como iria se garantir a presença de todos os interessados na ação individual? Como explicar a legitimidade de um único interessado representando todos os outros? Como sustentar a coisa julgada</w:t>
      </w:r>
      <w:r w:rsidR="002E6965">
        <w:rPr>
          <w:rFonts w:ascii="Bookman Old Style" w:hAnsi="Bookman Old Style"/>
          <w:sz w:val="26"/>
          <w:szCs w:val="26"/>
        </w:rPr>
        <w:t xml:space="preserve"> material</w:t>
      </w:r>
      <w:r>
        <w:rPr>
          <w:rFonts w:ascii="Bookman Old Style" w:hAnsi="Bookman Old Style"/>
          <w:sz w:val="26"/>
          <w:szCs w:val="26"/>
        </w:rPr>
        <w:t xml:space="preserve"> para aqueles que não participaram do processo?</w:t>
      </w:r>
      <w:r w:rsidR="002E6965">
        <w:rPr>
          <w:rFonts w:ascii="Bookman Old Style" w:hAnsi="Bookman Old Style"/>
          <w:sz w:val="26"/>
          <w:szCs w:val="26"/>
        </w:rPr>
        <w:t xml:space="preserve"> Portanto, o processo coletivo se faz necessário para tutela efetiva do direito em proveito de todo o grupo lesado.</w:t>
      </w:r>
    </w:p>
    <w:p w:rsidR="002E6965" w:rsidRDefault="002E6965" w:rsidP="00127E92">
      <w:pPr>
        <w:spacing w:line="360" w:lineRule="auto"/>
        <w:ind w:firstLine="360"/>
        <w:jc w:val="both"/>
        <w:rPr>
          <w:rFonts w:ascii="Bookman Old Style" w:hAnsi="Bookman Old Style"/>
          <w:sz w:val="26"/>
          <w:szCs w:val="26"/>
        </w:rPr>
      </w:pPr>
      <w:r>
        <w:rPr>
          <w:rFonts w:ascii="Bookman Old Style" w:hAnsi="Bookman Old Style"/>
          <w:sz w:val="26"/>
          <w:szCs w:val="26"/>
        </w:rPr>
        <w:t xml:space="preserve">Contudo, excepcionalmente, as técnicas de processo coletivo são usadas para tutela de direito individual indisponível. Isso </w:t>
      </w:r>
      <w:r>
        <w:rPr>
          <w:rFonts w:ascii="Bookman Old Style" w:hAnsi="Bookman Old Style"/>
          <w:sz w:val="26"/>
          <w:szCs w:val="26"/>
        </w:rPr>
        <w:lastRenderedPageBreak/>
        <w:t>porque, muitas vezes, o tutelado está em situação de vulnerabilidade, impedindo-lhe de movimentar o processo individual em busca da satisfação do seu direito. Como se trata de direito indisponível, ligado à ideia de mínimo existencial e à dignidade humana, o ordenamento corretamente admite a busca pela satisfação desse direito de outra forma, utilizando o processo coletivo.</w:t>
      </w:r>
    </w:p>
    <w:p w:rsidR="002E6965" w:rsidRDefault="002E6965" w:rsidP="00127E92">
      <w:pPr>
        <w:spacing w:line="360" w:lineRule="auto"/>
        <w:ind w:firstLine="360"/>
        <w:jc w:val="both"/>
        <w:rPr>
          <w:rFonts w:ascii="Bookman Old Style" w:hAnsi="Bookman Old Style"/>
          <w:sz w:val="26"/>
          <w:szCs w:val="26"/>
        </w:rPr>
      </w:pPr>
      <w:r>
        <w:rPr>
          <w:rFonts w:ascii="Bookman Old Style" w:hAnsi="Bookman Old Style"/>
          <w:sz w:val="26"/>
          <w:szCs w:val="26"/>
        </w:rPr>
        <w:t>Expressamente,</w:t>
      </w:r>
      <w:r w:rsidR="00305A4E">
        <w:rPr>
          <w:rFonts w:ascii="Bookman Old Style" w:hAnsi="Bookman Old Style"/>
          <w:sz w:val="26"/>
          <w:szCs w:val="26"/>
        </w:rPr>
        <w:t xml:space="preserve"> o Estatuto da Criança e do Adolescente traz a atribuição do Ministério Público para promover ações civis públicas para proteção de direitos individuais indisponíveis das crianças e dos adolescentes, nos termos do artigo 201, inciso V, </w:t>
      </w:r>
      <w:proofErr w:type="gramStart"/>
      <w:r w:rsidR="00305A4E">
        <w:rPr>
          <w:rFonts w:ascii="Bookman Old Style" w:hAnsi="Bookman Old Style"/>
          <w:sz w:val="26"/>
          <w:szCs w:val="26"/>
        </w:rPr>
        <w:t>do ECA</w:t>
      </w:r>
      <w:proofErr w:type="gramEnd"/>
      <w:r w:rsidR="00305A4E">
        <w:rPr>
          <w:rFonts w:ascii="Bookman Old Style" w:hAnsi="Bookman Old Style"/>
          <w:sz w:val="26"/>
          <w:szCs w:val="26"/>
        </w:rPr>
        <w:t xml:space="preserve"> (Lei n. 8069/1990). No mesmo sentido, há o artigo 74, inciso I, do Estatuto do Idoso (Lei n. 10741/2003). E, por fim, há a previsão do artigo 3º, da Lei n. 7853/1989, com redação dada pelo Estatuto da Pessoa com Deficiência (Lei n. 13.146/2015), sendo que nesta última há previsão expressa de legitimidade ativa da Defensoria Pública.</w:t>
      </w:r>
    </w:p>
    <w:p w:rsidR="00305A4E" w:rsidRDefault="00305A4E" w:rsidP="00127E92">
      <w:pPr>
        <w:spacing w:line="360" w:lineRule="auto"/>
        <w:ind w:firstLine="360"/>
        <w:jc w:val="both"/>
        <w:rPr>
          <w:rFonts w:ascii="Bookman Old Style" w:hAnsi="Bookman Old Style"/>
          <w:sz w:val="26"/>
          <w:szCs w:val="26"/>
        </w:rPr>
      </w:pPr>
      <w:r>
        <w:rPr>
          <w:rFonts w:ascii="Bookman Old Style" w:hAnsi="Bookman Old Style"/>
          <w:sz w:val="26"/>
          <w:szCs w:val="26"/>
        </w:rPr>
        <w:t xml:space="preserve">Não podemos nos esquecer, no entanto, de que a Defensoria Pública tem legitimidade para defender os direitos individuais e coletivos dos necessitados, conforme dispõe o </w:t>
      </w:r>
      <w:r>
        <w:rPr>
          <w:rFonts w:ascii="Bookman Old Style" w:hAnsi="Bookman Old Style"/>
          <w:i/>
          <w:sz w:val="26"/>
          <w:szCs w:val="26"/>
        </w:rPr>
        <w:t xml:space="preserve">caput </w:t>
      </w:r>
      <w:r>
        <w:rPr>
          <w:rFonts w:ascii="Bookman Old Style" w:hAnsi="Bookman Old Style"/>
          <w:sz w:val="26"/>
          <w:szCs w:val="26"/>
        </w:rPr>
        <w:t>do artigo 134, da Constituição Federal.</w:t>
      </w:r>
      <w:r w:rsidR="00551734">
        <w:rPr>
          <w:rFonts w:ascii="Bookman Old Style" w:hAnsi="Bookman Old Style"/>
          <w:sz w:val="26"/>
          <w:szCs w:val="26"/>
        </w:rPr>
        <w:t xml:space="preserve"> A necessidade não advém apenas da pobreza econômica, abrangendo também os grupos vulneráveis, conforme especificado pormenorizadamente na Lei Complementar n. 80/94</w:t>
      </w:r>
      <w:r w:rsidR="00137625">
        <w:rPr>
          <w:rFonts w:ascii="Bookman Old Style" w:hAnsi="Bookman Old Style"/>
          <w:sz w:val="26"/>
          <w:szCs w:val="26"/>
        </w:rPr>
        <w:t xml:space="preserve"> (art. 4º, inciso XI)</w:t>
      </w:r>
      <w:r w:rsidR="00551734">
        <w:rPr>
          <w:rFonts w:ascii="Bookman Old Style" w:hAnsi="Bookman Old Style"/>
          <w:sz w:val="26"/>
          <w:szCs w:val="26"/>
        </w:rPr>
        <w:t>. Nesse sentido, crianças</w:t>
      </w:r>
      <w:r w:rsidR="00137625">
        <w:rPr>
          <w:rFonts w:ascii="Bookman Old Style" w:hAnsi="Bookman Old Style"/>
          <w:sz w:val="26"/>
          <w:szCs w:val="26"/>
        </w:rPr>
        <w:t>, adolescentes e idosos são grupos vulneráveis</w:t>
      </w:r>
      <w:r w:rsidR="00551734">
        <w:rPr>
          <w:rFonts w:ascii="Bookman Old Style" w:hAnsi="Bookman Old Style"/>
          <w:sz w:val="26"/>
          <w:szCs w:val="26"/>
        </w:rPr>
        <w:t>, atraindo a atribuição concorrente da Defensoria Pública para ajuizar ação civil pública, ainda que não haja previsão expressa nas leis de regência.</w:t>
      </w:r>
    </w:p>
    <w:p w:rsidR="00AF4D58" w:rsidRDefault="00137625" w:rsidP="00AF4D58">
      <w:pPr>
        <w:spacing w:line="360" w:lineRule="auto"/>
        <w:ind w:firstLine="360"/>
        <w:jc w:val="both"/>
        <w:rPr>
          <w:rFonts w:ascii="Bookman Old Style" w:hAnsi="Bookman Old Style"/>
          <w:sz w:val="26"/>
          <w:szCs w:val="26"/>
        </w:rPr>
      </w:pPr>
      <w:r>
        <w:rPr>
          <w:rFonts w:ascii="Bookman Old Style" w:hAnsi="Bookman Old Style"/>
          <w:sz w:val="26"/>
          <w:szCs w:val="26"/>
        </w:rPr>
        <w:t xml:space="preserve">O que devemos ter em mente é que a tutela do direito individual indisponível suplanta a mera esfera individual do </w:t>
      </w:r>
      <w:r>
        <w:rPr>
          <w:rFonts w:ascii="Bookman Old Style" w:hAnsi="Bookman Old Style"/>
          <w:sz w:val="26"/>
          <w:szCs w:val="26"/>
        </w:rPr>
        <w:lastRenderedPageBreak/>
        <w:t>indivíduo, justamente por se tratar de direito indisponível e, portanto, irrenunciável e inalienável, de interesse de tutela de toda a sociedade. Nesse sentido, até mesmo sob o prisma dos objetivos da República, entre os quais está inscrito o princípio da solidariedade social e a promoção do bem de todos (art. 3º, incisos I e III, da Constituição), os direitos individuais indisponíveis devem ser tutelados, ainda quando o legitimado ordinário não o fizer.</w:t>
      </w:r>
    </w:p>
    <w:p w:rsidR="00AF4D58" w:rsidRDefault="00137625" w:rsidP="00127E92">
      <w:pPr>
        <w:spacing w:line="360" w:lineRule="auto"/>
        <w:ind w:firstLine="360"/>
        <w:jc w:val="both"/>
        <w:rPr>
          <w:rFonts w:ascii="Bookman Old Style" w:hAnsi="Bookman Old Style"/>
          <w:sz w:val="26"/>
          <w:szCs w:val="26"/>
        </w:rPr>
      </w:pPr>
      <w:r>
        <w:rPr>
          <w:rFonts w:ascii="Bookman Old Style" w:hAnsi="Bookman Old Style"/>
          <w:sz w:val="26"/>
          <w:szCs w:val="26"/>
        </w:rPr>
        <w:t>Exemplif</w:t>
      </w:r>
      <w:r w:rsidR="00AF4D58">
        <w:rPr>
          <w:rFonts w:ascii="Bookman Old Style" w:hAnsi="Bookman Old Style"/>
          <w:sz w:val="26"/>
          <w:szCs w:val="26"/>
        </w:rPr>
        <w:t xml:space="preserve">icando, </w:t>
      </w:r>
      <w:proofErr w:type="gramStart"/>
      <w:r w:rsidR="00AF4D58">
        <w:rPr>
          <w:rFonts w:ascii="Bookman Old Style" w:hAnsi="Bookman Old Style"/>
          <w:sz w:val="26"/>
          <w:szCs w:val="26"/>
        </w:rPr>
        <w:t>é</w:t>
      </w:r>
      <w:proofErr w:type="gramEnd"/>
      <w:r w:rsidR="00AF4D58">
        <w:rPr>
          <w:rFonts w:ascii="Bookman Old Style" w:hAnsi="Bookman Old Style"/>
          <w:sz w:val="26"/>
          <w:szCs w:val="26"/>
        </w:rPr>
        <w:t xml:space="preserve"> interesse de todos </w:t>
      </w:r>
      <w:r>
        <w:rPr>
          <w:rFonts w:ascii="Bookman Old Style" w:hAnsi="Bookman Old Style"/>
          <w:sz w:val="26"/>
          <w:szCs w:val="26"/>
        </w:rPr>
        <w:t>as crianças estudando,</w:t>
      </w:r>
      <w:r w:rsidR="00AF4D58">
        <w:rPr>
          <w:rFonts w:ascii="Bookman Old Style" w:hAnsi="Bookman Old Style"/>
          <w:sz w:val="26"/>
          <w:szCs w:val="26"/>
        </w:rPr>
        <w:t xml:space="preserve"> os idosos tendo suas necessidades médicas supridas, as pessoas com deficiência tendo os obstáculos superados para conseguirem a igualdade com os demais.</w:t>
      </w:r>
    </w:p>
    <w:p w:rsidR="00194858" w:rsidRDefault="00194858" w:rsidP="00127E92">
      <w:pPr>
        <w:spacing w:line="360" w:lineRule="auto"/>
        <w:ind w:firstLine="360"/>
        <w:jc w:val="both"/>
        <w:rPr>
          <w:rFonts w:ascii="Bookman Old Style" w:hAnsi="Bookman Old Style"/>
          <w:sz w:val="26"/>
          <w:szCs w:val="26"/>
        </w:rPr>
      </w:pPr>
      <w:r>
        <w:rPr>
          <w:rFonts w:ascii="Bookman Old Style" w:hAnsi="Bookman Old Style"/>
          <w:sz w:val="26"/>
          <w:szCs w:val="26"/>
        </w:rPr>
        <w:t>Voltando especificamente aos direitos coletivos em sentido amplo, o Código de Defesa do Consumidor identifica com bastante exatidão suas espécies, no artigo 81, parágrafo único.</w:t>
      </w:r>
    </w:p>
    <w:p w:rsidR="00AF4D58" w:rsidRDefault="00AF4D58" w:rsidP="00AF4D58">
      <w:pPr>
        <w:pStyle w:val="PargrafodaLista"/>
        <w:numPr>
          <w:ilvl w:val="0"/>
          <w:numId w:val="5"/>
        </w:numPr>
        <w:spacing w:line="360" w:lineRule="auto"/>
        <w:jc w:val="both"/>
        <w:rPr>
          <w:rFonts w:ascii="Bookman Old Style" w:hAnsi="Bookman Old Style"/>
          <w:sz w:val="26"/>
          <w:szCs w:val="26"/>
        </w:rPr>
      </w:pPr>
      <w:r w:rsidRPr="00AF4D58">
        <w:rPr>
          <w:rFonts w:ascii="Bookman Old Style" w:hAnsi="Bookman Old Style"/>
          <w:sz w:val="26"/>
          <w:szCs w:val="26"/>
        </w:rPr>
        <w:t>DIREITOS DIFUSOS</w:t>
      </w:r>
      <w:r w:rsidR="00194858">
        <w:rPr>
          <w:rFonts w:ascii="Bookman Old Style" w:hAnsi="Bookman Old Style"/>
          <w:sz w:val="26"/>
          <w:szCs w:val="26"/>
        </w:rPr>
        <w:t>.</w:t>
      </w:r>
    </w:p>
    <w:p w:rsidR="00194858" w:rsidRDefault="00194858" w:rsidP="00194858">
      <w:pPr>
        <w:spacing w:line="360" w:lineRule="auto"/>
        <w:ind w:firstLine="284"/>
        <w:jc w:val="both"/>
        <w:rPr>
          <w:rFonts w:ascii="Bookman Old Style" w:hAnsi="Bookman Old Style"/>
          <w:sz w:val="26"/>
          <w:szCs w:val="26"/>
        </w:rPr>
      </w:pPr>
      <w:r>
        <w:rPr>
          <w:rFonts w:ascii="Bookman Old Style" w:hAnsi="Bookman Old Style"/>
          <w:sz w:val="26"/>
          <w:szCs w:val="26"/>
        </w:rPr>
        <w:t xml:space="preserve">Os direitos difusos são os interesses de pessoas indetermináveis, ligadas por uma situação de fato, cuja tutela só pode se dar de maneira indivisível. </w:t>
      </w:r>
    </w:p>
    <w:p w:rsidR="00194858" w:rsidRDefault="00194858" w:rsidP="00194858">
      <w:pPr>
        <w:spacing w:line="360" w:lineRule="auto"/>
        <w:ind w:firstLine="284"/>
        <w:jc w:val="both"/>
        <w:rPr>
          <w:rFonts w:ascii="Bookman Old Style" w:hAnsi="Bookman Old Style"/>
          <w:sz w:val="26"/>
          <w:szCs w:val="26"/>
        </w:rPr>
      </w:pPr>
      <w:r>
        <w:rPr>
          <w:rFonts w:ascii="Bookman Old Style" w:hAnsi="Bookman Old Style"/>
          <w:sz w:val="26"/>
          <w:szCs w:val="26"/>
        </w:rPr>
        <w:t xml:space="preserve">Três pontos chaves existem no conceito de direitos difusos: </w:t>
      </w:r>
      <w:r w:rsidRPr="00194858">
        <w:rPr>
          <w:rFonts w:ascii="Bookman Old Style" w:hAnsi="Bookman Old Style"/>
          <w:b/>
          <w:sz w:val="26"/>
          <w:szCs w:val="26"/>
        </w:rPr>
        <w:t>indeterminabilidade dos titulares do direito material, um fato é o que liga essas pessoas e não existe divisão da tutela jurisdicional.</w:t>
      </w:r>
    </w:p>
    <w:p w:rsidR="00194858" w:rsidRDefault="00194858" w:rsidP="00194858">
      <w:pPr>
        <w:spacing w:line="360" w:lineRule="auto"/>
        <w:ind w:firstLine="284"/>
        <w:jc w:val="both"/>
        <w:rPr>
          <w:rFonts w:ascii="Bookman Old Style" w:hAnsi="Bookman Old Style"/>
          <w:sz w:val="26"/>
          <w:szCs w:val="26"/>
        </w:rPr>
      </w:pPr>
      <w:r>
        <w:rPr>
          <w:rFonts w:ascii="Bookman Old Style" w:hAnsi="Bookman Old Style"/>
          <w:sz w:val="26"/>
          <w:szCs w:val="26"/>
        </w:rPr>
        <w:t>O entendimento das características de cada espécie de direito coletivo em sentido amplo é essencial para resolução das questões propostas em provas, pois, normalmente, o candidato terá de identificar a espécie de direito coletivo que está sendo tutelada. Para cada situação, haverá disciplinas distintas.</w:t>
      </w:r>
    </w:p>
    <w:p w:rsidR="00194858" w:rsidRDefault="00194858" w:rsidP="00194858">
      <w:pPr>
        <w:spacing w:line="360" w:lineRule="auto"/>
        <w:ind w:firstLine="284"/>
        <w:jc w:val="both"/>
        <w:rPr>
          <w:rFonts w:ascii="Bookman Old Style" w:hAnsi="Bookman Old Style"/>
          <w:sz w:val="26"/>
          <w:szCs w:val="26"/>
        </w:rPr>
      </w:pPr>
      <w:r>
        <w:rPr>
          <w:rFonts w:ascii="Bookman Old Style" w:hAnsi="Bookman Old Style"/>
          <w:sz w:val="26"/>
          <w:szCs w:val="26"/>
        </w:rPr>
        <w:lastRenderedPageBreak/>
        <w:t>Aliás, é importante ter em mente que</w:t>
      </w:r>
      <w:r w:rsidR="00B07421">
        <w:rPr>
          <w:rFonts w:ascii="Bookman Old Style" w:hAnsi="Bookman Old Style"/>
          <w:sz w:val="26"/>
          <w:szCs w:val="26"/>
        </w:rPr>
        <w:t>,</w:t>
      </w:r>
      <w:r>
        <w:rPr>
          <w:rFonts w:ascii="Bookman Old Style" w:hAnsi="Bookman Old Style"/>
          <w:sz w:val="26"/>
          <w:szCs w:val="26"/>
        </w:rPr>
        <w:t xml:space="preserve"> de uma situação concreta, podem advir lesões</w:t>
      </w:r>
      <w:r w:rsidR="00B07421">
        <w:rPr>
          <w:rFonts w:ascii="Bookman Old Style" w:hAnsi="Bookman Old Style"/>
          <w:sz w:val="26"/>
          <w:szCs w:val="26"/>
        </w:rPr>
        <w:t xml:space="preserve"> a mais de uma espécie de direito coletivo em sentido amplo, como veremos no decorrer dos estudos.</w:t>
      </w:r>
    </w:p>
    <w:p w:rsidR="00B07421" w:rsidRDefault="00194858" w:rsidP="00B07421">
      <w:pPr>
        <w:spacing w:line="360" w:lineRule="auto"/>
        <w:ind w:firstLine="284"/>
        <w:jc w:val="both"/>
        <w:rPr>
          <w:rFonts w:ascii="Bookman Old Style" w:hAnsi="Bookman Old Style"/>
          <w:sz w:val="26"/>
          <w:szCs w:val="26"/>
        </w:rPr>
      </w:pPr>
      <w:r>
        <w:rPr>
          <w:rFonts w:ascii="Bookman Old Style" w:hAnsi="Bookman Old Style"/>
          <w:sz w:val="26"/>
          <w:szCs w:val="26"/>
        </w:rPr>
        <w:t xml:space="preserve">Quando estivermos diante de um direito difuso, não conseguimos identificar seus titulares individualmente ou isso é extremamente difícil. </w:t>
      </w:r>
      <w:r w:rsidR="00B07421">
        <w:rPr>
          <w:rFonts w:ascii="Bookman Old Style" w:hAnsi="Bookman Old Style"/>
          <w:sz w:val="26"/>
          <w:szCs w:val="26"/>
        </w:rPr>
        <w:t>Assim, suponhamos a existência de um derramamento de óleo no mar, ou seja, um dano ambiental. Por mais que você se esforce, não é possível identificar as pessoas atingidas. Na verdade, em algum grau, toda a sociedade é afetada pelo fato.</w:t>
      </w:r>
    </w:p>
    <w:p w:rsidR="00B07421" w:rsidRDefault="00B07421" w:rsidP="00B07421">
      <w:pPr>
        <w:spacing w:line="360" w:lineRule="auto"/>
        <w:ind w:firstLine="284"/>
        <w:jc w:val="both"/>
        <w:rPr>
          <w:rFonts w:ascii="Bookman Old Style" w:hAnsi="Bookman Old Style"/>
          <w:sz w:val="26"/>
          <w:szCs w:val="26"/>
        </w:rPr>
      </w:pPr>
      <w:r>
        <w:rPr>
          <w:rFonts w:ascii="Bookman Old Style" w:hAnsi="Bookman Old Style"/>
          <w:sz w:val="26"/>
          <w:szCs w:val="26"/>
        </w:rPr>
        <w:t>Outro exemplo que podemos destacar é uma propaganda enganosa ou abusiva. Todos os consumidores são afetados, direta ou potencialmente, apenas pela existência de publicidade com essas características.</w:t>
      </w:r>
    </w:p>
    <w:p w:rsidR="00B07421" w:rsidRDefault="00B07421" w:rsidP="00B07421">
      <w:pPr>
        <w:spacing w:line="360" w:lineRule="auto"/>
        <w:ind w:firstLine="284"/>
        <w:jc w:val="both"/>
        <w:rPr>
          <w:rFonts w:ascii="Bookman Old Style" w:hAnsi="Bookman Old Style"/>
          <w:sz w:val="26"/>
          <w:szCs w:val="26"/>
        </w:rPr>
      </w:pPr>
      <w:r>
        <w:rPr>
          <w:rFonts w:ascii="Bookman Old Style" w:hAnsi="Bookman Old Style"/>
          <w:sz w:val="26"/>
          <w:szCs w:val="26"/>
        </w:rPr>
        <w:t>A segunda característica marcante dos direitos difusos é que sua violação decorre de um fato. Não existe uma relação jurídica base ligando os afetados pela violação do direito difuso. Não há um contrato, um ato jurídico qualquer ligando essas pessoas.</w:t>
      </w:r>
    </w:p>
    <w:p w:rsidR="00B07421" w:rsidRDefault="00B07421" w:rsidP="00B07421">
      <w:pPr>
        <w:spacing w:line="360" w:lineRule="auto"/>
        <w:ind w:firstLine="284"/>
        <w:jc w:val="both"/>
        <w:rPr>
          <w:rFonts w:ascii="Bookman Old Style" w:hAnsi="Bookman Old Style"/>
          <w:sz w:val="26"/>
          <w:szCs w:val="26"/>
        </w:rPr>
      </w:pPr>
      <w:r>
        <w:rPr>
          <w:rFonts w:ascii="Bookman Old Style" w:hAnsi="Bookman Old Style"/>
          <w:sz w:val="26"/>
          <w:szCs w:val="26"/>
        </w:rPr>
        <w:t>Sempre estaremos diante de um fato. Nos exemplos fornecidos, temos o fato do derramamento de óleo e o fato da propaganda enganosa ou abusiva.</w:t>
      </w:r>
    </w:p>
    <w:p w:rsidR="00FD70A1" w:rsidRDefault="00B07421" w:rsidP="00FD70A1">
      <w:pPr>
        <w:spacing w:line="360" w:lineRule="auto"/>
        <w:ind w:firstLine="284"/>
        <w:jc w:val="both"/>
        <w:rPr>
          <w:rFonts w:ascii="Bookman Old Style" w:hAnsi="Bookman Old Style"/>
          <w:sz w:val="26"/>
          <w:szCs w:val="26"/>
        </w:rPr>
      </w:pPr>
      <w:r>
        <w:rPr>
          <w:rFonts w:ascii="Bookman Old Style" w:hAnsi="Bookman Old Style"/>
          <w:sz w:val="26"/>
          <w:szCs w:val="26"/>
        </w:rPr>
        <w:t xml:space="preserve">Por fim, a terceira característica é a indivisibilidade </w:t>
      </w:r>
      <w:r w:rsidR="005E4327">
        <w:rPr>
          <w:rFonts w:ascii="Bookman Old Style" w:hAnsi="Bookman Old Style"/>
          <w:sz w:val="26"/>
          <w:szCs w:val="26"/>
        </w:rPr>
        <w:t xml:space="preserve">da tutela, porque o próprio interesse não pode ser quantificado pessoa por pessoa. Todos possuem direito ao meio ambiente saudável, não só a presente geração, como as futuras. Trata-se de direito </w:t>
      </w:r>
      <w:proofErr w:type="spellStart"/>
      <w:r w:rsidR="005E4327">
        <w:rPr>
          <w:rFonts w:ascii="Bookman Old Style" w:hAnsi="Bookman Old Style"/>
          <w:sz w:val="26"/>
          <w:szCs w:val="26"/>
        </w:rPr>
        <w:t>intergeracional</w:t>
      </w:r>
      <w:proofErr w:type="spellEnd"/>
      <w:r w:rsidR="005E4327">
        <w:rPr>
          <w:rFonts w:ascii="Bookman Old Style" w:hAnsi="Bookman Old Style"/>
          <w:sz w:val="26"/>
          <w:szCs w:val="26"/>
        </w:rPr>
        <w:t xml:space="preserve">. Assim, supondo que haja uma condenação para reparação pecuniária pelos danos causados ao meio ambiente, a indenização não é dividida entre os afetados, mas destinada ao </w:t>
      </w:r>
      <w:r w:rsidR="005E4327">
        <w:rPr>
          <w:rFonts w:ascii="Bookman Old Style" w:hAnsi="Bookman Old Style"/>
          <w:sz w:val="26"/>
          <w:szCs w:val="26"/>
        </w:rPr>
        <w:lastRenderedPageBreak/>
        <w:t>Fundo de Direitos de Difusos. Mesma solução para indenização que venha a ser aplicada pela veiculação de propaganda enganosa ou abusiva.</w:t>
      </w:r>
    </w:p>
    <w:p w:rsidR="00FD70A1" w:rsidRDefault="00FD70A1" w:rsidP="00FD70A1">
      <w:pPr>
        <w:spacing w:line="360" w:lineRule="auto"/>
        <w:ind w:firstLine="284"/>
        <w:jc w:val="both"/>
        <w:rPr>
          <w:rFonts w:ascii="Bookman Old Style" w:hAnsi="Bookman Old Style"/>
          <w:sz w:val="26"/>
          <w:szCs w:val="26"/>
        </w:rPr>
      </w:pPr>
      <w:r>
        <w:rPr>
          <w:rFonts w:ascii="Bookman Old Style" w:hAnsi="Bookman Old Style"/>
          <w:sz w:val="26"/>
          <w:szCs w:val="26"/>
        </w:rPr>
        <w:t>Quanto à indeterminação dos titulares do direito, essa característica explica o fato de ser desnecessário demonstrar o abalo psicológico dos lesados na condenação indenizatória por danos morais coletivos. Isso seria impossível diante da indeterminabilidade dos sujeitos. A jurisprudência reconhece a desnecessidade de demonstrar o abalo psicológico na indenização por dano moral coletivo. Esta condenação terá a função pedagógica de evitar a reiteração na prática do ato violador do direito.</w:t>
      </w:r>
    </w:p>
    <w:p w:rsidR="00B07421" w:rsidRPr="005E4327" w:rsidRDefault="005E4327" w:rsidP="005E4327">
      <w:pPr>
        <w:pStyle w:val="PargrafodaLista"/>
        <w:numPr>
          <w:ilvl w:val="0"/>
          <w:numId w:val="5"/>
        </w:numPr>
        <w:spacing w:line="360" w:lineRule="auto"/>
        <w:jc w:val="both"/>
        <w:rPr>
          <w:rFonts w:ascii="Bookman Old Style" w:hAnsi="Bookman Old Style"/>
          <w:sz w:val="26"/>
          <w:szCs w:val="26"/>
        </w:rPr>
      </w:pPr>
      <w:r>
        <w:rPr>
          <w:rFonts w:ascii="Bookman Old Style" w:hAnsi="Bookman Old Style"/>
          <w:sz w:val="26"/>
          <w:szCs w:val="26"/>
        </w:rPr>
        <w:t>DIREITOS COLETIVOS EM SENTIDO ESTRITO.</w:t>
      </w:r>
      <w:r w:rsidR="00B07421" w:rsidRPr="005E4327">
        <w:rPr>
          <w:rFonts w:ascii="Bookman Old Style" w:hAnsi="Bookman Old Style"/>
          <w:sz w:val="26"/>
          <w:szCs w:val="26"/>
        </w:rPr>
        <w:t xml:space="preserve"> </w:t>
      </w:r>
    </w:p>
    <w:p w:rsidR="00AF4D58" w:rsidRDefault="005E4327" w:rsidP="00DA481A">
      <w:pPr>
        <w:spacing w:line="360" w:lineRule="auto"/>
        <w:ind w:firstLine="284"/>
        <w:jc w:val="both"/>
        <w:rPr>
          <w:rFonts w:ascii="Bookman Old Style" w:hAnsi="Bookman Old Style"/>
          <w:sz w:val="26"/>
          <w:szCs w:val="26"/>
        </w:rPr>
      </w:pPr>
      <w:r>
        <w:rPr>
          <w:rFonts w:ascii="Bookman Old Style" w:hAnsi="Bookman Old Style"/>
          <w:sz w:val="26"/>
          <w:szCs w:val="26"/>
        </w:rPr>
        <w:t>Os direitos coletivos em sentido estrito</w:t>
      </w:r>
      <w:r w:rsidR="00DA481A">
        <w:rPr>
          <w:rFonts w:ascii="Bookman Old Style" w:hAnsi="Bookman Old Style"/>
          <w:sz w:val="26"/>
          <w:szCs w:val="26"/>
        </w:rPr>
        <w:t xml:space="preserve"> abrangem interesses de pessoas determináveis, unidas por uma relação jurídica base, cuja tutela jurisdicional se dá de maneira indivisível.</w:t>
      </w:r>
    </w:p>
    <w:p w:rsidR="00DA481A" w:rsidRDefault="00DA481A" w:rsidP="00DA481A">
      <w:pPr>
        <w:spacing w:line="360" w:lineRule="auto"/>
        <w:ind w:firstLine="284"/>
        <w:jc w:val="both"/>
        <w:rPr>
          <w:rFonts w:ascii="Bookman Old Style" w:hAnsi="Bookman Old Style"/>
          <w:b/>
          <w:sz w:val="26"/>
          <w:szCs w:val="26"/>
        </w:rPr>
      </w:pPr>
      <w:r>
        <w:rPr>
          <w:rFonts w:ascii="Bookman Old Style" w:hAnsi="Bookman Old Style"/>
          <w:sz w:val="26"/>
          <w:szCs w:val="26"/>
        </w:rPr>
        <w:t xml:space="preserve">Assim como nos direitos difusos, três características são marcantes nos direitos coletivos em sentido estrito: </w:t>
      </w:r>
      <w:proofErr w:type="spellStart"/>
      <w:r w:rsidRPr="00DA481A">
        <w:rPr>
          <w:rFonts w:ascii="Bookman Old Style" w:hAnsi="Bookman Old Style"/>
          <w:b/>
          <w:sz w:val="26"/>
          <w:szCs w:val="26"/>
        </w:rPr>
        <w:t>determinabilidade</w:t>
      </w:r>
      <w:proofErr w:type="spellEnd"/>
      <w:r w:rsidRPr="00DA481A">
        <w:rPr>
          <w:rFonts w:ascii="Bookman Old Style" w:hAnsi="Bookman Old Style"/>
          <w:b/>
          <w:sz w:val="26"/>
          <w:szCs w:val="26"/>
        </w:rPr>
        <w:t xml:space="preserve"> dos titulares do direito, existência de uma relação jurídica base unindo os titulares do direito e o agente violador e indivisibilidade da tutela do direito.</w:t>
      </w:r>
    </w:p>
    <w:p w:rsidR="00DA481A" w:rsidRDefault="00DA481A" w:rsidP="00DA481A">
      <w:pPr>
        <w:spacing w:line="360" w:lineRule="auto"/>
        <w:ind w:firstLine="284"/>
        <w:jc w:val="both"/>
        <w:rPr>
          <w:rFonts w:ascii="Bookman Old Style" w:hAnsi="Bookman Old Style"/>
          <w:sz w:val="26"/>
          <w:szCs w:val="26"/>
        </w:rPr>
      </w:pPr>
      <w:r>
        <w:rPr>
          <w:rFonts w:ascii="Bookman Old Style" w:hAnsi="Bookman Old Style"/>
          <w:sz w:val="26"/>
          <w:szCs w:val="26"/>
        </w:rPr>
        <w:t>Vamos retornar com o exemplo da publicidade enganosa ou abusiva. Suponhamos que, assistindo à propaganda, consumidores efetivamente tenham realizados contratos adquirindo o produto ou serviço oferecido. Tais contratos, em razão da violação da boa-fé objetiva, do dever de informação e transparência, são inquinados de invalidade, com sanção de nulidade.</w:t>
      </w:r>
    </w:p>
    <w:p w:rsidR="00DA481A" w:rsidRDefault="00DA481A" w:rsidP="00DA481A">
      <w:pPr>
        <w:spacing w:line="360" w:lineRule="auto"/>
        <w:ind w:firstLine="284"/>
        <w:jc w:val="both"/>
        <w:rPr>
          <w:rFonts w:ascii="Bookman Old Style" w:hAnsi="Bookman Old Style"/>
          <w:sz w:val="26"/>
          <w:szCs w:val="26"/>
        </w:rPr>
      </w:pPr>
      <w:r>
        <w:rPr>
          <w:rFonts w:ascii="Bookman Old Style" w:hAnsi="Bookman Old Style"/>
          <w:sz w:val="26"/>
          <w:szCs w:val="26"/>
        </w:rPr>
        <w:lastRenderedPageBreak/>
        <w:t>Podemos já de antemão visualizar a existência de uma relação jurídica base, qual seja o contrato entre os consumidores e o fornecedor do produto ou serviço. Em segundo lugar, todos esses consumidores podem ser identificados</w:t>
      </w:r>
      <w:r w:rsidR="00EE75FE">
        <w:rPr>
          <w:rFonts w:ascii="Bookman Old Style" w:hAnsi="Bookman Old Style"/>
          <w:sz w:val="26"/>
          <w:szCs w:val="26"/>
        </w:rPr>
        <w:t>.</w:t>
      </w:r>
    </w:p>
    <w:p w:rsidR="00EE75FE" w:rsidRDefault="00EE75FE" w:rsidP="00DA481A">
      <w:pPr>
        <w:spacing w:line="360" w:lineRule="auto"/>
        <w:ind w:firstLine="284"/>
        <w:jc w:val="both"/>
        <w:rPr>
          <w:rFonts w:ascii="Bookman Old Style" w:hAnsi="Bookman Old Style"/>
          <w:sz w:val="26"/>
          <w:szCs w:val="26"/>
        </w:rPr>
      </w:pPr>
      <w:r>
        <w:rPr>
          <w:rFonts w:ascii="Bookman Old Style" w:hAnsi="Bookman Old Style"/>
          <w:sz w:val="26"/>
          <w:szCs w:val="26"/>
        </w:rPr>
        <w:t>E agora pensemos na tutela jurisdicional a ser conseguida: a anulação dos contratos realizados em razão da propaganda abusiva ou enganosa. Tal anulação abrangerá todos os consumidores afetados de forma indivisí</w:t>
      </w:r>
      <w:r w:rsidR="00EE7A5D">
        <w:rPr>
          <w:rFonts w:ascii="Bookman Old Style" w:hAnsi="Bookman Old Style"/>
          <w:sz w:val="26"/>
          <w:szCs w:val="26"/>
        </w:rPr>
        <w:t>vel. A anulação não é possível de</w:t>
      </w:r>
      <w:r>
        <w:rPr>
          <w:rFonts w:ascii="Bookman Old Style" w:hAnsi="Bookman Old Style"/>
          <w:sz w:val="26"/>
          <w:szCs w:val="26"/>
        </w:rPr>
        <w:t xml:space="preserve"> aferição pessoa por pessoa, ou anula ou não anula. </w:t>
      </w:r>
    </w:p>
    <w:p w:rsidR="00EE75FE" w:rsidRDefault="00EE75FE" w:rsidP="00EE75FE">
      <w:pPr>
        <w:spacing w:line="360" w:lineRule="auto"/>
        <w:ind w:firstLine="284"/>
        <w:jc w:val="both"/>
        <w:rPr>
          <w:rFonts w:ascii="Bookman Old Style" w:hAnsi="Bookman Old Style"/>
          <w:sz w:val="26"/>
          <w:szCs w:val="26"/>
        </w:rPr>
      </w:pPr>
      <w:r>
        <w:rPr>
          <w:rFonts w:ascii="Bookman Old Style" w:hAnsi="Bookman Old Style"/>
          <w:sz w:val="26"/>
          <w:szCs w:val="26"/>
        </w:rPr>
        <w:t>Notem, portanto, que uma mesma situação pode gerar violação a mais de um direito coletivo em sentido amplo. Aqui notamos que, de uma publicidade enganosa ou abusiva, há violação de direito difuso, referente a todos os consumidos expostos ou potencialmente expostos à publicidade, bem como há violação de direito coletivo em sentido estrito, em relação aos consumidores que efetivamente realizaram contrato com o agente violador.</w:t>
      </w:r>
    </w:p>
    <w:p w:rsidR="00EE75FE" w:rsidRDefault="00EE75FE" w:rsidP="00EE75FE">
      <w:pPr>
        <w:spacing w:line="360" w:lineRule="auto"/>
        <w:ind w:firstLine="284"/>
        <w:jc w:val="both"/>
        <w:rPr>
          <w:rFonts w:ascii="Bookman Old Style" w:hAnsi="Bookman Old Style"/>
          <w:sz w:val="26"/>
          <w:szCs w:val="26"/>
        </w:rPr>
      </w:pPr>
      <w:r>
        <w:rPr>
          <w:rFonts w:ascii="Bookman Old Style" w:hAnsi="Bookman Old Style"/>
          <w:sz w:val="26"/>
          <w:szCs w:val="26"/>
        </w:rPr>
        <w:t>Essa multiplicidade de danos coletivos deve estar bem assente na cabeça do candidato, pois costuma ser cobrada em provas.</w:t>
      </w:r>
    </w:p>
    <w:p w:rsidR="002B093B" w:rsidRDefault="002B093B" w:rsidP="00EE75FE">
      <w:pPr>
        <w:spacing w:line="360" w:lineRule="auto"/>
        <w:ind w:firstLine="284"/>
        <w:jc w:val="both"/>
        <w:rPr>
          <w:rFonts w:ascii="Bookman Old Style" w:hAnsi="Bookman Old Style"/>
          <w:sz w:val="26"/>
          <w:szCs w:val="26"/>
        </w:rPr>
      </w:pPr>
      <w:r>
        <w:rPr>
          <w:rFonts w:ascii="Bookman Old Style" w:hAnsi="Bookman Old Style"/>
          <w:sz w:val="26"/>
          <w:szCs w:val="26"/>
        </w:rPr>
        <w:t xml:space="preserve">Por fim, o fato de o direito ser coletivo em sentido estrito não impede sua proteção na esfera individual, pois, como </w:t>
      </w:r>
      <w:proofErr w:type="gramStart"/>
      <w:r>
        <w:rPr>
          <w:rFonts w:ascii="Bookman Old Style" w:hAnsi="Bookman Old Style"/>
          <w:sz w:val="26"/>
          <w:szCs w:val="26"/>
        </w:rPr>
        <w:t>vimos,</w:t>
      </w:r>
      <w:proofErr w:type="gramEnd"/>
      <w:r>
        <w:rPr>
          <w:rFonts w:ascii="Bookman Old Style" w:hAnsi="Bookman Old Style"/>
          <w:sz w:val="26"/>
          <w:szCs w:val="26"/>
        </w:rPr>
        <w:t xml:space="preserve"> os titulares do direito são determinados. Assim, nada impede um consumidor de ingressar com uma ação individual, sustentando a nulidade do contrato baseado em publicidade enganosa. Nesse caso, entretanto, a tutela jurisdicional apenas o beneficiará ou prejudicará, não vinculando qualquer outro consumidor.</w:t>
      </w:r>
    </w:p>
    <w:p w:rsidR="00EE7A5D" w:rsidRDefault="00EE7A5D" w:rsidP="00EE7A5D">
      <w:pPr>
        <w:pStyle w:val="PargrafodaLista"/>
        <w:numPr>
          <w:ilvl w:val="0"/>
          <w:numId w:val="5"/>
        </w:numPr>
        <w:spacing w:line="360" w:lineRule="auto"/>
        <w:jc w:val="both"/>
        <w:rPr>
          <w:rFonts w:ascii="Bookman Old Style" w:hAnsi="Bookman Old Style"/>
          <w:sz w:val="26"/>
          <w:szCs w:val="26"/>
        </w:rPr>
      </w:pPr>
      <w:r>
        <w:rPr>
          <w:rFonts w:ascii="Bookman Old Style" w:hAnsi="Bookman Old Style"/>
          <w:sz w:val="26"/>
          <w:szCs w:val="26"/>
        </w:rPr>
        <w:t>DIREITOS INDIVIDUAIS HOMOGÊNEOS.</w:t>
      </w:r>
    </w:p>
    <w:p w:rsidR="00EE7A5D" w:rsidRDefault="00EE7A5D" w:rsidP="00EE7A5D">
      <w:pPr>
        <w:spacing w:line="360" w:lineRule="auto"/>
        <w:ind w:firstLine="284"/>
        <w:jc w:val="both"/>
        <w:rPr>
          <w:rFonts w:ascii="Bookman Old Style" w:hAnsi="Bookman Old Style"/>
          <w:sz w:val="26"/>
          <w:szCs w:val="26"/>
        </w:rPr>
      </w:pPr>
      <w:r>
        <w:rPr>
          <w:rFonts w:ascii="Bookman Old Style" w:hAnsi="Bookman Old Style"/>
          <w:sz w:val="26"/>
          <w:szCs w:val="26"/>
        </w:rPr>
        <w:t xml:space="preserve">Inicialmente, ao analisarmos a nomenclatura, já podemos chegar a uma conclusão bem clara: os direitos individuais </w:t>
      </w:r>
      <w:r>
        <w:rPr>
          <w:rFonts w:ascii="Bookman Old Style" w:hAnsi="Bookman Old Style"/>
          <w:sz w:val="26"/>
          <w:szCs w:val="26"/>
        </w:rPr>
        <w:lastRenderedPageBreak/>
        <w:t>homogêneos são individuais. Porém, por questões de celeridade e uniformidade, podem ser defendidos coletivamente. Isso porque possuem uma origem comum.</w:t>
      </w:r>
    </w:p>
    <w:p w:rsidR="00EE7A5D" w:rsidRDefault="00EE7A5D" w:rsidP="00EE7A5D">
      <w:pPr>
        <w:spacing w:line="360" w:lineRule="auto"/>
        <w:ind w:firstLine="284"/>
        <w:jc w:val="both"/>
        <w:rPr>
          <w:rFonts w:ascii="Bookman Old Style" w:hAnsi="Bookman Old Style"/>
          <w:sz w:val="26"/>
          <w:szCs w:val="26"/>
        </w:rPr>
      </w:pPr>
      <w:r>
        <w:rPr>
          <w:rFonts w:ascii="Bookman Old Style" w:hAnsi="Bookman Old Style"/>
          <w:sz w:val="26"/>
          <w:szCs w:val="26"/>
        </w:rPr>
        <w:t>Da própria nomenclatura, podemos extrair as características marcantes do direito individual homogêneo: a própria individualidade do direito aponta para a determinação de seus titulares e para a divisibilidade da tutela jurisdicional; e a homogeneidade aponta para a origem comum do dano causado.</w:t>
      </w:r>
    </w:p>
    <w:p w:rsidR="00EE7A5D" w:rsidRDefault="00EE7A5D" w:rsidP="00EE7A5D">
      <w:pPr>
        <w:spacing w:line="360" w:lineRule="auto"/>
        <w:ind w:firstLine="284"/>
        <w:jc w:val="both"/>
        <w:rPr>
          <w:rFonts w:ascii="Bookman Old Style" w:hAnsi="Bookman Old Style"/>
          <w:sz w:val="26"/>
          <w:szCs w:val="26"/>
        </w:rPr>
      </w:pPr>
      <w:r>
        <w:rPr>
          <w:rFonts w:ascii="Bookman Old Style" w:hAnsi="Bookman Old Style"/>
          <w:sz w:val="26"/>
          <w:szCs w:val="26"/>
        </w:rPr>
        <w:t>Vamos nos relembrar do exemplo da publicidade enganosa</w:t>
      </w:r>
      <w:r w:rsidR="008E32BC">
        <w:rPr>
          <w:rFonts w:ascii="Bookman Old Style" w:hAnsi="Bookman Old Style"/>
          <w:sz w:val="26"/>
          <w:szCs w:val="26"/>
        </w:rPr>
        <w:t xml:space="preserve">. Pensemos em uma publicidade que omita um dado de segurança essencial do produto, colocando em risco os consumidores que o adquirirem. Agora, suponhamos que consumidores efetivamente tenham adquirido o produto, foram expostos ao risco e sofreram o dano decorrente da ausência de informações. </w:t>
      </w:r>
    </w:p>
    <w:p w:rsidR="008E32BC" w:rsidRDefault="008E32BC" w:rsidP="00EE7A5D">
      <w:pPr>
        <w:spacing w:line="360" w:lineRule="auto"/>
        <w:ind w:firstLine="284"/>
        <w:jc w:val="both"/>
        <w:rPr>
          <w:rFonts w:ascii="Bookman Old Style" w:hAnsi="Bookman Old Style"/>
          <w:sz w:val="26"/>
          <w:szCs w:val="26"/>
        </w:rPr>
      </w:pPr>
      <w:proofErr w:type="gramStart"/>
      <w:r>
        <w:rPr>
          <w:rFonts w:ascii="Bookman Old Style" w:hAnsi="Bookman Old Style"/>
          <w:sz w:val="26"/>
          <w:szCs w:val="26"/>
        </w:rPr>
        <w:t>Verifiquem</w:t>
      </w:r>
      <w:proofErr w:type="gramEnd"/>
      <w:r>
        <w:rPr>
          <w:rFonts w:ascii="Bookman Old Style" w:hAnsi="Bookman Old Style"/>
          <w:sz w:val="26"/>
          <w:szCs w:val="26"/>
        </w:rPr>
        <w:t xml:space="preserve"> que a extensão do dano em cada consumidor é individual, cada um o sofreu de determinada maneira. Porém, esse dano tem uma origem comum, relacionada à compra de um produto com publicidade enganosa por omissão, que deixou de veicular uma informação essencial sobre segurança.</w:t>
      </w:r>
    </w:p>
    <w:p w:rsidR="008E32BC" w:rsidRDefault="006508A5" w:rsidP="00EE7A5D">
      <w:pPr>
        <w:spacing w:line="360" w:lineRule="auto"/>
        <w:ind w:firstLine="284"/>
        <w:jc w:val="both"/>
        <w:rPr>
          <w:rFonts w:ascii="Bookman Old Style" w:hAnsi="Bookman Old Style"/>
          <w:sz w:val="26"/>
          <w:szCs w:val="26"/>
        </w:rPr>
      </w:pPr>
      <w:r>
        <w:rPr>
          <w:rFonts w:ascii="Bookman Old Style" w:hAnsi="Bookman Old Style"/>
          <w:sz w:val="26"/>
          <w:szCs w:val="26"/>
        </w:rPr>
        <w:t>Quanto à individualidade do dano, recordo-me de uma aula sobre a matéria na faculdade com o brilhante professor Leonardo Greco. Ele foi perguntado se o dano não poderia ser o mesmo e aluno deu como exemplo duas pessoas que perderam o mesmo dedo por um fato de origem comum. Graciosamente, o professor respondeu q</w:t>
      </w:r>
      <w:r w:rsidR="0063175B">
        <w:rPr>
          <w:rFonts w:ascii="Bookman Old Style" w:hAnsi="Bookman Old Style"/>
          <w:sz w:val="26"/>
          <w:szCs w:val="26"/>
        </w:rPr>
        <w:t>ue não se tratava do mesmo dano, afirmando algo no seguinte sentido: “o meu dedo é o meu, o seu é o seu”.</w:t>
      </w:r>
    </w:p>
    <w:p w:rsidR="0063175B" w:rsidRDefault="0063175B" w:rsidP="00EE7A5D">
      <w:pPr>
        <w:spacing w:line="360" w:lineRule="auto"/>
        <w:ind w:firstLine="284"/>
        <w:jc w:val="both"/>
        <w:rPr>
          <w:rFonts w:ascii="Bookman Old Style" w:hAnsi="Bookman Old Style"/>
          <w:sz w:val="26"/>
          <w:szCs w:val="26"/>
        </w:rPr>
      </w:pPr>
      <w:r>
        <w:rPr>
          <w:rFonts w:ascii="Bookman Old Style" w:hAnsi="Bookman Old Style"/>
          <w:sz w:val="26"/>
          <w:szCs w:val="26"/>
        </w:rPr>
        <w:t xml:space="preserve">Com efeito, apesar de semelhantes, os danos são distintos. Até indo além no exemplo, as consequências de um dano semelhante </w:t>
      </w:r>
      <w:r>
        <w:rPr>
          <w:rFonts w:ascii="Bookman Old Style" w:hAnsi="Bookman Old Style"/>
          <w:sz w:val="26"/>
          <w:szCs w:val="26"/>
        </w:rPr>
        <w:lastRenderedPageBreak/>
        <w:t>podem ser distintas pessoa a pessoa. Se um desse lesados, por exemplo, for um pianista, com certeza, a perda de um dedo para ele gerará consequências mais gravosas.</w:t>
      </w:r>
    </w:p>
    <w:p w:rsidR="0063175B" w:rsidRDefault="0063175B" w:rsidP="00EE7A5D">
      <w:pPr>
        <w:spacing w:line="360" w:lineRule="auto"/>
        <w:ind w:firstLine="284"/>
        <w:jc w:val="both"/>
        <w:rPr>
          <w:rFonts w:ascii="Bookman Old Style" w:hAnsi="Bookman Old Style"/>
          <w:sz w:val="26"/>
          <w:szCs w:val="26"/>
        </w:rPr>
      </w:pPr>
      <w:r>
        <w:rPr>
          <w:rFonts w:ascii="Bookman Old Style" w:hAnsi="Bookman Old Style"/>
          <w:sz w:val="26"/>
          <w:szCs w:val="26"/>
        </w:rPr>
        <w:t>Vamos pensar ainda no assunto da individualidade do direito, comparando-o com o direito coletivo em sentido estrito, em que a tutela é indivisível. Como vimos, contratos firmados com base em uma propaganda enganosa podem ser anulados. Tal anulação é a mesma para todos os contratantes, os que foram lesados e os que não foram lesados pelo vício de segurança do produto. Não existe contrato meio nulo, a anulação atingirá igualmente todos os contratantes, inclusive, aquele contratante que comprou mais de um produto. Agora, em relação à indenização pela necessidade de devolução do produto com vício de segurança, esta será individual e pode variar de pessoa para pessoa: aquele que comprou dois produtos, naturalmente, receberá o dobro da pessoa que comprou apenas um.</w:t>
      </w:r>
    </w:p>
    <w:p w:rsidR="001D3EE4" w:rsidRDefault="001D3EE4" w:rsidP="00EE7A5D">
      <w:pPr>
        <w:spacing w:line="360" w:lineRule="auto"/>
        <w:ind w:firstLine="284"/>
        <w:jc w:val="both"/>
        <w:rPr>
          <w:rFonts w:ascii="Bookman Old Style" w:hAnsi="Bookman Old Style"/>
          <w:sz w:val="26"/>
          <w:szCs w:val="26"/>
        </w:rPr>
      </w:pPr>
      <w:r>
        <w:rPr>
          <w:rFonts w:ascii="Bookman Old Style" w:hAnsi="Bookman Old Style"/>
          <w:sz w:val="26"/>
          <w:szCs w:val="26"/>
        </w:rPr>
        <w:t>Obviamente, a tutela individual conseguiria atender à proteção dos direitos individuais homogêneos. Só pensarmos na possibilidade de o consumidor lesado, individualmente, acionar o Estado-Juiz para conseguir a condenação do agente violador. Isso é completamente possível.</w:t>
      </w:r>
    </w:p>
    <w:p w:rsidR="001D3EE4" w:rsidRDefault="001D3EE4" w:rsidP="00EE7A5D">
      <w:pPr>
        <w:spacing w:line="360" w:lineRule="auto"/>
        <w:ind w:firstLine="284"/>
        <w:jc w:val="both"/>
        <w:rPr>
          <w:rFonts w:ascii="Bookman Old Style" w:hAnsi="Bookman Old Style"/>
          <w:sz w:val="26"/>
          <w:szCs w:val="26"/>
        </w:rPr>
      </w:pPr>
      <w:r>
        <w:rPr>
          <w:rFonts w:ascii="Bookman Old Style" w:hAnsi="Bookman Old Style"/>
          <w:sz w:val="26"/>
          <w:szCs w:val="26"/>
        </w:rPr>
        <w:t>Porém, a tutela coletiva consegue realizar essa proteção de maneira muito mais eficaz, célere, econômica e uniforme. Isso porque evita a multiplicidade de processos em foros distintos, com chances inegáveis de decisões contraditórias entre os juízos.</w:t>
      </w:r>
    </w:p>
    <w:p w:rsidR="001D3EE4" w:rsidRDefault="001D3EE4" w:rsidP="00EE7A5D">
      <w:pPr>
        <w:spacing w:line="360" w:lineRule="auto"/>
        <w:ind w:firstLine="284"/>
        <w:jc w:val="both"/>
        <w:rPr>
          <w:rFonts w:ascii="Bookman Old Style" w:hAnsi="Bookman Old Style"/>
          <w:sz w:val="26"/>
          <w:szCs w:val="26"/>
        </w:rPr>
      </w:pPr>
      <w:r>
        <w:rPr>
          <w:rFonts w:ascii="Bookman Old Style" w:hAnsi="Bookman Old Style"/>
          <w:sz w:val="26"/>
          <w:szCs w:val="26"/>
        </w:rPr>
        <w:t xml:space="preserve">Além disso, haverá a formação de um título executivo judicial, qual seja a sentença condenatória, que servirá para a execução individual dos lesados, sem necessidade de um novo processo cognitivo. </w:t>
      </w:r>
    </w:p>
    <w:p w:rsidR="001D3EE4" w:rsidRDefault="001D3EE4" w:rsidP="00EE7A5D">
      <w:pPr>
        <w:spacing w:line="360" w:lineRule="auto"/>
        <w:ind w:firstLine="284"/>
        <w:jc w:val="both"/>
        <w:rPr>
          <w:rFonts w:ascii="Bookman Old Style" w:hAnsi="Bookman Old Style"/>
          <w:sz w:val="26"/>
          <w:szCs w:val="26"/>
        </w:rPr>
      </w:pPr>
      <w:r>
        <w:rPr>
          <w:rFonts w:ascii="Bookman Old Style" w:hAnsi="Bookman Old Style"/>
          <w:sz w:val="26"/>
          <w:szCs w:val="26"/>
        </w:rPr>
        <w:lastRenderedPageBreak/>
        <w:t xml:space="preserve">No entanto, importante deixar claro que esses processos executivos individuais, oriundos de uma sentença que tutele direitos individuais homogêneos, passarão por uma fase de liquidação de sentença, que será </w:t>
      </w:r>
      <w:r>
        <w:rPr>
          <w:rFonts w:ascii="Bookman Old Style" w:hAnsi="Bookman Old Style"/>
          <w:i/>
          <w:sz w:val="26"/>
          <w:szCs w:val="26"/>
        </w:rPr>
        <w:t>sui generis.</w:t>
      </w:r>
    </w:p>
    <w:p w:rsidR="001D3EE4" w:rsidRDefault="001D3EE4" w:rsidP="00EE7A5D">
      <w:pPr>
        <w:spacing w:line="360" w:lineRule="auto"/>
        <w:ind w:firstLine="284"/>
        <w:jc w:val="both"/>
        <w:rPr>
          <w:rFonts w:ascii="Bookman Old Style" w:hAnsi="Bookman Old Style"/>
          <w:sz w:val="26"/>
          <w:szCs w:val="26"/>
        </w:rPr>
      </w:pPr>
      <w:r>
        <w:rPr>
          <w:rFonts w:ascii="Bookman Old Style" w:hAnsi="Bookman Old Style"/>
          <w:sz w:val="26"/>
          <w:szCs w:val="26"/>
        </w:rPr>
        <w:t xml:space="preserve">Em tais liquidações, o lesado não deverá demonstrar apenas o </w:t>
      </w:r>
      <w:r>
        <w:rPr>
          <w:rFonts w:ascii="Bookman Old Style" w:hAnsi="Bookman Old Style"/>
          <w:i/>
          <w:sz w:val="26"/>
          <w:szCs w:val="26"/>
        </w:rPr>
        <w:t xml:space="preserve">quantum </w:t>
      </w:r>
      <w:proofErr w:type="spellStart"/>
      <w:r>
        <w:rPr>
          <w:rFonts w:ascii="Bookman Old Style" w:hAnsi="Bookman Old Style"/>
          <w:i/>
          <w:sz w:val="26"/>
          <w:szCs w:val="26"/>
        </w:rPr>
        <w:t>debeatur</w:t>
      </w:r>
      <w:proofErr w:type="spellEnd"/>
      <w:r>
        <w:rPr>
          <w:rFonts w:ascii="Bookman Old Style" w:hAnsi="Bookman Old Style"/>
          <w:i/>
          <w:sz w:val="26"/>
          <w:szCs w:val="26"/>
        </w:rPr>
        <w:t xml:space="preserve">, </w:t>
      </w:r>
      <w:r>
        <w:rPr>
          <w:rFonts w:ascii="Bookman Old Style" w:hAnsi="Bookman Old Style"/>
          <w:sz w:val="26"/>
          <w:szCs w:val="26"/>
        </w:rPr>
        <w:t xml:space="preserve">mas também deverá demonstrar a própria condição de lesado, ou seja, o </w:t>
      </w:r>
      <w:proofErr w:type="spellStart"/>
      <w:r>
        <w:rPr>
          <w:rFonts w:ascii="Bookman Old Style" w:hAnsi="Bookman Old Style"/>
          <w:i/>
          <w:sz w:val="26"/>
          <w:szCs w:val="26"/>
        </w:rPr>
        <w:t>an</w:t>
      </w:r>
      <w:proofErr w:type="spellEnd"/>
      <w:r>
        <w:rPr>
          <w:rFonts w:ascii="Bookman Old Style" w:hAnsi="Bookman Old Style"/>
          <w:i/>
          <w:sz w:val="26"/>
          <w:szCs w:val="26"/>
        </w:rPr>
        <w:t xml:space="preserve"> </w:t>
      </w:r>
      <w:proofErr w:type="spellStart"/>
      <w:r>
        <w:rPr>
          <w:rFonts w:ascii="Bookman Old Style" w:hAnsi="Bookman Old Style"/>
          <w:i/>
          <w:sz w:val="26"/>
          <w:szCs w:val="26"/>
        </w:rPr>
        <w:t>debeatur</w:t>
      </w:r>
      <w:proofErr w:type="spellEnd"/>
      <w:r>
        <w:rPr>
          <w:rFonts w:ascii="Bookman Old Style" w:hAnsi="Bookman Old Style"/>
          <w:i/>
          <w:sz w:val="26"/>
          <w:szCs w:val="26"/>
        </w:rPr>
        <w:t xml:space="preserve">. </w:t>
      </w:r>
    </w:p>
    <w:p w:rsidR="001D3EE4" w:rsidRDefault="001D3EE4" w:rsidP="00EE7A5D">
      <w:pPr>
        <w:spacing w:line="360" w:lineRule="auto"/>
        <w:ind w:firstLine="284"/>
        <w:jc w:val="both"/>
        <w:rPr>
          <w:rFonts w:ascii="Bookman Old Style" w:hAnsi="Bookman Old Style"/>
          <w:sz w:val="26"/>
          <w:szCs w:val="26"/>
        </w:rPr>
      </w:pPr>
      <w:r>
        <w:rPr>
          <w:rFonts w:ascii="Bookman Old Style" w:hAnsi="Bookman Old Style"/>
          <w:sz w:val="26"/>
          <w:szCs w:val="26"/>
        </w:rPr>
        <w:t>Ora, no processo coletivo, apesar de determináveis, normalmente, os lesados individuais, titulares do direito material, não participam do processo e, por isso, deverão demonstrar essa condição na eventual execução individual.</w:t>
      </w:r>
    </w:p>
    <w:p w:rsidR="009B38E7" w:rsidRDefault="009B38E7" w:rsidP="00EE7A5D">
      <w:pPr>
        <w:spacing w:line="360" w:lineRule="auto"/>
        <w:ind w:firstLine="284"/>
        <w:jc w:val="both"/>
        <w:rPr>
          <w:rFonts w:ascii="Bookman Old Style" w:hAnsi="Bookman Old Style"/>
          <w:sz w:val="26"/>
          <w:szCs w:val="26"/>
        </w:rPr>
      </w:pPr>
      <w:r>
        <w:rPr>
          <w:rFonts w:ascii="Bookman Old Style" w:hAnsi="Bookman Old Style"/>
          <w:sz w:val="26"/>
          <w:szCs w:val="26"/>
        </w:rPr>
        <w:t xml:space="preserve">Vamos resgatar mais um exemplo apenas para deixar claro que, de uma situação concreta, podem advir danos de espécies diversas de direitos coletivos. No caso do derramamento de óleo no mar, vimos que, de alguma maneira, toda a sociedade é </w:t>
      </w:r>
      <w:proofErr w:type="gramStart"/>
      <w:r>
        <w:rPr>
          <w:rFonts w:ascii="Bookman Old Style" w:hAnsi="Bookman Old Style"/>
          <w:sz w:val="26"/>
          <w:szCs w:val="26"/>
        </w:rPr>
        <w:t>atingida em seu direito de ter o meio ambiente saudável e equilibrado</w:t>
      </w:r>
      <w:proofErr w:type="gramEnd"/>
      <w:r>
        <w:rPr>
          <w:rFonts w:ascii="Bookman Old Style" w:hAnsi="Bookman Old Style"/>
          <w:sz w:val="26"/>
          <w:szCs w:val="26"/>
        </w:rPr>
        <w:t xml:space="preserve">. Trata-se, portanto, de direito difuso, com indeterminação dos titulares do direito. Nesse momento, suponhamos a existência de uma colônia de pescadores, cuja atividade foi severamente afetada pelo referido derramamento de óleo. Aqui, diferentemente, cada pescador teve sua fonte de renda lesada por um fato de origem comum, tratando-se, portanto, de direito individual homogêneo. </w:t>
      </w:r>
    </w:p>
    <w:p w:rsidR="009B38E7" w:rsidRDefault="009B38E7" w:rsidP="00EE7A5D">
      <w:pPr>
        <w:spacing w:line="360" w:lineRule="auto"/>
        <w:ind w:firstLine="284"/>
        <w:jc w:val="both"/>
        <w:rPr>
          <w:rFonts w:ascii="Bookman Old Style" w:hAnsi="Bookman Old Style"/>
          <w:sz w:val="26"/>
          <w:szCs w:val="26"/>
        </w:rPr>
      </w:pPr>
      <w:r>
        <w:rPr>
          <w:rFonts w:ascii="Bookman Old Style" w:hAnsi="Bookman Old Style"/>
          <w:sz w:val="26"/>
          <w:szCs w:val="26"/>
        </w:rPr>
        <w:t xml:space="preserve">Tomando como base o mesmo exemplo, pensemos na condenação do réu à indenização pecuniária. No caso da indenização pelo dano ao meio ambiente, esta será indivisível e destinada ao Fundo de Direito Difusos. No caso da indenização pelos danos causados à colônia de pescadores, esta será divisível entre os lesados, de acordo com a extensão do dano sofrida por </w:t>
      </w:r>
      <w:r>
        <w:rPr>
          <w:rFonts w:ascii="Bookman Old Style" w:hAnsi="Bookman Old Style"/>
          <w:sz w:val="26"/>
          <w:szCs w:val="26"/>
        </w:rPr>
        <w:lastRenderedPageBreak/>
        <w:t>cada um, a ser determinada em processos individuais de liquidação de sentença.</w:t>
      </w:r>
    </w:p>
    <w:p w:rsidR="00CC37C8" w:rsidRDefault="009B38E7" w:rsidP="00CC37C8">
      <w:pPr>
        <w:spacing w:line="360" w:lineRule="auto"/>
        <w:ind w:firstLine="284"/>
        <w:jc w:val="both"/>
        <w:rPr>
          <w:rFonts w:ascii="Bookman Old Style" w:hAnsi="Bookman Old Style"/>
          <w:sz w:val="26"/>
          <w:szCs w:val="26"/>
        </w:rPr>
      </w:pPr>
      <w:r>
        <w:rPr>
          <w:rFonts w:ascii="Bookman Old Style" w:hAnsi="Bookman Old Style"/>
          <w:sz w:val="26"/>
          <w:szCs w:val="26"/>
        </w:rPr>
        <w:t>Por fim, pensemos em um caso em que esteja presente o dano moral. Tomemos por base o caso da publicidade enganosa.</w:t>
      </w:r>
      <w:r w:rsidR="00CC37C8">
        <w:rPr>
          <w:rFonts w:ascii="Bookman Old Style" w:hAnsi="Bookman Old Style"/>
          <w:sz w:val="26"/>
          <w:szCs w:val="26"/>
        </w:rPr>
        <w:t xml:space="preserve"> Existe o dano moral coletivo, decorrente da exposição efetiva e potencial dos consumidores e decorrente da violação à concorrência leal. Tal indenização independerá de demonstração de abalo psicológico, tendo caráter pedagógico e sancionador ao agente violador. A indenização será destinada ao Fundo de Direitos Difusos. Por outro lado, existem os danos morais individuais daqueles que foram lesados com a compra do produto. Em relação a estes, a indenização será repartida entre os consumidores lesados, na extensão do dano de cada um. Nesse caso, dever-se-á demonstrar o abalo psicológico sofrido.</w:t>
      </w:r>
    </w:p>
    <w:p w:rsidR="00CC37C8" w:rsidRPr="00C1220A" w:rsidRDefault="00CC37C8" w:rsidP="00CC37C8">
      <w:pPr>
        <w:spacing w:line="360" w:lineRule="auto"/>
        <w:ind w:firstLine="284"/>
        <w:jc w:val="both"/>
        <w:rPr>
          <w:rFonts w:ascii="Bookman Old Style" w:hAnsi="Bookman Old Style"/>
          <w:sz w:val="26"/>
          <w:szCs w:val="26"/>
        </w:rPr>
      </w:pPr>
      <w:r w:rsidRPr="00CC37C8">
        <w:rPr>
          <w:rFonts w:ascii="Bookman Old Style" w:hAnsi="Bookman Old Style"/>
          <w:b/>
          <w:sz w:val="26"/>
          <w:szCs w:val="26"/>
        </w:rPr>
        <w:t>Dito tudo isso, um dado deve ficar muito claro para nós. De uma mesma situação fática, podem surgir danos a mais de uma espécie de direito coletivo em sentido lato. Saber identificar isso no momento da realização das questões é essencial.</w:t>
      </w:r>
    </w:p>
    <w:p w:rsidR="00CC37C8" w:rsidRDefault="000C7C9F" w:rsidP="000C7C9F">
      <w:pPr>
        <w:pStyle w:val="PargrafodaLista"/>
        <w:numPr>
          <w:ilvl w:val="0"/>
          <w:numId w:val="4"/>
        </w:numPr>
        <w:spacing w:line="360" w:lineRule="auto"/>
        <w:jc w:val="both"/>
        <w:rPr>
          <w:rFonts w:ascii="Bookman Old Style" w:hAnsi="Bookman Old Style"/>
          <w:b/>
          <w:sz w:val="26"/>
          <w:szCs w:val="26"/>
        </w:rPr>
      </w:pPr>
      <w:r>
        <w:rPr>
          <w:rFonts w:ascii="Bookman Old Style" w:hAnsi="Bookman Old Style"/>
          <w:b/>
          <w:sz w:val="26"/>
          <w:szCs w:val="26"/>
        </w:rPr>
        <w:t>Legitimidade no processo coletivo.</w:t>
      </w:r>
    </w:p>
    <w:p w:rsidR="000C7C9F" w:rsidRDefault="000C7C9F" w:rsidP="000C7C9F">
      <w:pPr>
        <w:pStyle w:val="PargrafodaLista"/>
        <w:numPr>
          <w:ilvl w:val="0"/>
          <w:numId w:val="6"/>
        </w:numPr>
        <w:spacing w:line="360" w:lineRule="auto"/>
        <w:jc w:val="both"/>
        <w:rPr>
          <w:rFonts w:ascii="Bookman Old Style" w:hAnsi="Bookman Old Style"/>
          <w:sz w:val="26"/>
          <w:szCs w:val="26"/>
        </w:rPr>
      </w:pPr>
      <w:r>
        <w:rPr>
          <w:rFonts w:ascii="Bookman Old Style" w:hAnsi="Bookman Old Style"/>
          <w:sz w:val="26"/>
          <w:szCs w:val="26"/>
        </w:rPr>
        <w:t>Legitimidade ordinária e legitimidade extraordinária.</w:t>
      </w:r>
    </w:p>
    <w:p w:rsidR="000C7C9F" w:rsidRDefault="000C7C9F" w:rsidP="000C7C9F">
      <w:pPr>
        <w:spacing w:line="360" w:lineRule="auto"/>
        <w:ind w:firstLine="284"/>
        <w:jc w:val="both"/>
        <w:rPr>
          <w:rFonts w:ascii="Bookman Old Style" w:hAnsi="Bookman Old Style"/>
          <w:sz w:val="26"/>
          <w:szCs w:val="26"/>
        </w:rPr>
      </w:pPr>
      <w:r>
        <w:rPr>
          <w:rFonts w:ascii="Bookman Old Style" w:hAnsi="Bookman Old Style"/>
          <w:sz w:val="26"/>
          <w:szCs w:val="26"/>
        </w:rPr>
        <w:t>Normalmente, o próprio lesado vai a juízo pedir a satisfação de seu interesse. Nessa situação, ele está em juízo em nome próprio para a defesa de um interesse próprio. É o que se denomina de legitimidade ordinária.</w:t>
      </w:r>
    </w:p>
    <w:p w:rsidR="00C00AC6" w:rsidRDefault="000C7C9F" w:rsidP="00C00AC6">
      <w:pPr>
        <w:spacing w:line="360" w:lineRule="auto"/>
        <w:ind w:firstLine="284"/>
        <w:jc w:val="both"/>
        <w:rPr>
          <w:rFonts w:ascii="Bookman Old Style" w:hAnsi="Bookman Old Style"/>
          <w:sz w:val="26"/>
          <w:szCs w:val="26"/>
        </w:rPr>
      </w:pPr>
      <w:r>
        <w:rPr>
          <w:rFonts w:ascii="Bookman Old Style" w:hAnsi="Bookman Old Style"/>
          <w:sz w:val="26"/>
          <w:szCs w:val="26"/>
        </w:rPr>
        <w:t xml:space="preserve">Contudo, como estudamos anteriormente, o indivíduo não possui legitimidade para defender coletivamente determinado interesse de um grupo de pessoas. Isso porque quem não </w:t>
      </w:r>
      <w:r>
        <w:rPr>
          <w:rFonts w:ascii="Bookman Old Style" w:hAnsi="Bookman Old Style"/>
          <w:sz w:val="26"/>
          <w:szCs w:val="26"/>
        </w:rPr>
        <w:lastRenderedPageBreak/>
        <w:t>participou do processo, não estaria vinculado</w:t>
      </w:r>
      <w:r w:rsidR="007922A9">
        <w:rPr>
          <w:rFonts w:ascii="Bookman Old Style" w:hAnsi="Bookman Old Style"/>
          <w:sz w:val="26"/>
          <w:szCs w:val="26"/>
        </w:rPr>
        <w:t xml:space="preserve"> às decisões proferidas. A</w:t>
      </w:r>
      <w:r>
        <w:rPr>
          <w:rFonts w:ascii="Bookman Old Style" w:hAnsi="Bookman Old Style"/>
          <w:sz w:val="26"/>
          <w:szCs w:val="26"/>
        </w:rPr>
        <w:t xml:space="preserve"> exceção</w:t>
      </w:r>
      <w:r w:rsidR="007922A9">
        <w:rPr>
          <w:rFonts w:ascii="Bookman Old Style" w:hAnsi="Bookman Old Style"/>
          <w:sz w:val="26"/>
          <w:szCs w:val="26"/>
        </w:rPr>
        <w:t xml:space="preserve"> fica por conta d</w:t>
      </w:r>
      <w:r w:rsidR="00C00AC6">
        <w:rPr>
          <w:rFonts w:ascii="Bookman Old Style" w:hAnsi="Bookman Old Style"/>
          <w:sz w:val="26"/>
          <w:szCs w:val="26"/>
        </w:rPr>
        <w:t xml:space="preserve">a </w:t>
      </w:r>
      <w:r>
        <w:rPr>
          <w:rFonts w:ascii="Bookman Old Style" w:hAnsi="Bookman Old Style"/>
          <w:sz w:val="26"/>
          <w:szCs w:val="26"/>
        </w:rPr>
        <w:t>ação popular, em que o cidadão possui legitimidade ativa. Como não há participação de outros titulares do d</w:t>
      </w:r>
      <w:r w:rsidR="00C00AC6">
        <w:rPr>
          <w:rFonts w:ascii="Bookman Old Style" w:hAnsi="Bookman Old Style"/>
          <w:sz w:val="26"/>
          <w:szCs w:val="26"/>
        </w:rPr>
        <w:t>ireito, a coisa julgada terá disciplina especial (art.18,</w:t>
      </w:r>
      <w:r w:rsidR="007922A9">
        <w:rPr>
          <w:rFonts w:ascii="Bookman Old Style" w:hAnsi="Bookman Old Style"/>
          <w:sz w:val="26"/>
          <w:szCs w:val="26"/>
        </w:rPr>
        <w:t xml:space="preserve"> da Lei n. 4717</w:t>
      </w:r>
      <w:r w:rsidR="00C00AC6">
        <w:rPr>
          <w:rFonts w:ascii="Bookman Old Style" w:hAnsi="Bookman Old Style"/>
          <w:sz w:val="26"/>
          <w:szCs w:val="26"/>
        </w:rPr>
        <w:t>/1965).</w:t>
      </w:r>
    </w:p>
    <w:p w:rsidR="00C00AC6" w:rsidRDefault="00C00AC6" w:rsidP="00C00AC6">
      <w:pPr>
        <w:spacing w:line="360" w:lineRule="auto"/>
        <w:ind w:firstLine="284"/>
        <w:jc w:val="both"/>
        <w:rPr>
          <w:rFonts w:ascii="Bookman Old Style" w:hAnsi="Bookman Old Style"/>
          <w:sz w:val="26"/>
          <w:szCs w:val="26"/>
        </w:rPr>
      </w:pPr>
      <w:r>
        <w:rPr>
          <w:rFonts w:ascii="Bookman Old Style" w:hAnsi="Bookman Old Style"/>
          <w:sz w:val="26"/>
          <w:szCs w:val="26"/>
        </w:rPr>
        <w:t>Uma questão, no entanto, deve ficar clara. O indivíduo tem legitimidade para defender individualmente em juízo um direito com projeção coletiva. Alguém pode buscar a declaração de nulidade de uma cláusula em contrato de adesão, que atingiu milhares de consumidores (direito coletivo em sentido estrito). Contudo, a sentença apenas beneficiará essa pessoa em específico, em nada vinculando os outros consumidores. Nesse caso, estamos tratando de legitimidade ordinária.</w:t>
      </w:r>
    </w:p>
    <w:p w:rsidR="00C00AC6" w:rsidRDefault="00C00AC6" w:rsidP="00C00AC6">
      <w:pPr>
        <w:spacing w:line="360" w:lineRule="auto"/>
        <w:ind w:firstLine="284"/>
        <w:jc w:val="both"/>
        <w:rPr>
          <w:rFonts w:ascii="Bookman Old Style" w:hAnsi="Bookman Old Style"/>
          <w:sz w:val="26"/>
          <w:szCs w:val="26"/>
        </w:rPr>
      </w:pPr>
      <w:r>
        <w:rPr>
          <w:rFonts w:ascii="Bookman Old Style" w:hAnsi="Bookman Old Style"/>
          <w:sz w:val="26"/>
          <w:szCs w:val="26"/>
        </w:rPr>
        <w:t>De qualquer forma, quando pensamos nos direitos coletivos, não temos uma resposta natural para a questão da legitimidade ativa, como é no caso da defesa do direito individual, em que pensamos que a própria pessoa lesada pode defender seu interesse em juízo. No âmbito coletivo, quem poderia fazer isso?</w:t>
      </w:r>
    </w:p>
    <w:p w:rsidR="00C00AC6" w:rsidRDefault="00C00AC6" w:rsidP="00C00AC6">
      <w:pPr>
        <w:spacing w:line="360" w:lineRule="auto"/>
        <w:ind w:firstLine="284"/>
        <w:jc w:val="both"/>
        <w:rPr>
          <w:rFonts w:ascii="Bookman Old Style" w:hAnsi="Bookman Old Style"/>
          <w:sz w:val="26"/>
          <w:szCs w:val="26"/>
        </w:rPr>
      </w:pPr>
      <w:r>
        <w:rPr>
          <w:rFonts w:ascii="Bookman Old Style" w:hAnsi="Bookman Old Style"/>
          <w:sz w:val="26"/>
          <w:szCs w:val="26"/>
        </w:rPr>
        <w:t>Como não há uma resposta natural, a escolha dos legitimados ativos para o processo coletivo ocorre sempre por lei. Ora, haverá em juízo alguém, em nome próprio, defendendo interesses alheios. Como outras pessoas podem vir a ser vinculadas pelas decisões proferidas, obviamente, essa legitimidade decorre de lei. Trata-se da legitimidade extraordinária, que sempre decorre de lei.</w:t>
      </w:r>
    </w:p>
    <w:p w:rsidR="00137625" w:rsidRDefault="00C00AC6" w:rsidP="00C00AC6">
      <w:pPr>
        <w:spacing w:line="360" w:lineRule="auto"/>
        <w:ind w:firstLine="284"/>
        <w:jc w:val="both"/>
        <w:rPr>
          <w:rFonts w:ascii="Bookman Old Style" w:hAnsi="Bookman Old Style"/>
          <w:sz w:val="26"/>
          <w:szCs w:val="26"/>
        </w:rPr>
      </w:pPr>
      <w:r>
        <w:rPr>
          <w:rFonts w:ascii="Bookman Old Style" w:hAnsi="Bookman Old Style"/>
          <w:sz w:val="26"/>
          <w:szCs w:val="26"/>
        </w:rPr>
        <w:t xml:space="preserve">No processo coletivo, portanto, sempre trataremos de legitimidade extraordinária. </w:t>
      </w:r>
      <w:r w:rsidR="007922A9">
        <w:rPr>
          <w:rFonts w:ascii="Bookman Old Style" w:hAnsi="Bookman Old Style"/>
          <w:sz w:val="26"/>
          <w:szCs w:val="26"/>
        </w:rPr>
        <w:t>Quem estiver no polo ativo da demanda sempre estará defendendo inter</w:t>
      </w:r>
      <w:r w:rsidR="004B3BEB">
        <w:rPr>
          <w:rFonts w:ascii="Bookman Old Style" w:hAnsi="Bookman Old Style"/>
          <w:sz w:val="26"/>
          <w:szCs w:val="26"/>
        </w:rPr>
        <w:t>esses que suplantam os próprios, justamente porque não há como</w:t>
      </w:r>
      <w:r w:rsidR="0017068F">
        <w:rPr>
          <w:rFonts w:ascii="Bookman Old Style" w:hAnsi="Bookman Old Style"/>
          <w:sz w:val="26"/>
          <w:szCs w:val="26"/>
        </w:rPr>
        <w:t xml:space="preserve"> racionalmente</w:t>
      </w:r>
      <w:r w:rsidR="004B3BEB">
        <w:rPr>
          <w:rFonts w:ascii="Bookman Old Style" w:hAnsi="Bookman Old Style"/>
          <w:sz w:val="26"/>
          <w:szCs w:val="26"/>
        </w:rPr>
        <w:t xml:space="preserve"> </w:t>
      </w:r>
      <w:r w:rsidR="004B3BEB">
        <w:rPr>
          <w:rFonts w:ascii="Bookman Old Style" w:hAnsi="Bookman Old Style"/>
          <w:sz w:val="26"/>
          <w:szCs w:val="26"/>
        </w:rPr>
        <w:lastRenderedPageBreak/>
        <w:t>possibilitar a participação de todos os indivíduos lesados no processo.</w:t>
      </w:r>
    </w:p>
    <w:p w:rsidR="004B3BEB" w:rsidRDefault="004B3BEB" w:rsidP="00C00AC6">
      <w:pPr>
        <w:spacing w:line="360" w:lineRule="auto"/>
        <w:ind w:firstLine="284"/>
        <w:jc w:val="both"/>
        <w:rPr>
          <w:rFonts w:ascii="Bookman Old Style" w:hAnsi="Bookman Old Style"/>
          <w:sz w:val="26"/>
          <w:szCs w:val="26"/>
        </w:rPr>
      </w:pPr>
      <w:r>
        <w:rPr>
          <w:rFonts w:ascii="Bookman Old Style" w:hAnsi="Bookman Old Style"/>
          <w:sz w:val="26"/>
          <w:szCs w:val="26"/>
        </w:rPr>
        <w:t xml:space="preserve">A título de esclarecimento, </w:t>
      </w:r>
      <w:r w:rsidRPr="0017068F">
        <w:rPr>
          <w:rFonts w:ascii="Bookman Old Style" w:hAnsi="Bookman Old Style"/>
          <w:b/>
          <w:sz w:val="26"/>
          <w:szCs w:val="26"/>
        </w:rPr>
        <w:t>não se pode confundir legitimidade extraordinária com representação</w:t>
      </w:r>
      <w:r>
        <w:rPr>
          <w:rFonts w:ascii="Bookman Old Style" w:hAnsi="Bookman Old Style"/>
          <w:sz w:val="26"/>
          <w:szCs w:val="26"/>
        </w:rPr>
        <w:t>. Na representação, o indivíduo está atuando em nome alheio e em benefício alheio, como no caso do contrato de mandato.</w:t>
      </w:r>
    </w:p>
    <w:p w:rsidR="0017068F" w:rsidRDefault="0017068F" w:rsidP="00C00AC6">
      <w:pPr>
        <w:spacing w:line="360" w:lineRule="auto"/>
        <w:ind w:firstLine="284"/>
        <w:jc w:val="both"/>
        <w:rPr>
          <w:rFonts w:ascii="Bookman Old Style" w:hAnsi="Bookman Old Style"/>
          <w:sz w:val="26"/>
          <w:szCs w:val="26"/>
        </w:rPr>
      </w:pPr>
      <w:r>
        <w:rPr>
          <w:rFonts w:ascii="Bookman Old Style" w:hAnsi="Bookman Old Style"/>
          <w:sz w:val="26"/>
          <w:szCs w:val="26"/>
        </w:rPr>
        <w:t>Concluindo, majoritariamente, entende-se que a legitimidade</w:t>
      </w:r>
      <w:r w:rsidR="00A63B01">
        <w:rPr>
          <w:rFonts w:ascii="Bookman Old Style" w:hAnsi="Bookman Old Style"/>
          <w:sz w:val="26"/>
          <w:szCs w:val="26"/>
        </w:rPr>
        <w:t xml:space="preserve"> ativa</w:t>
      </w:r>
      <w:r>
        <w:rPr>
          <w:rFonts w:ascii="Bookman Old Style" w:hAnsi="Bookman Old Style"/>
          <w:sz w:val="26"/>
          <w:szCs w:val="26"/>
        </w:rPr>
        <w:t xml:space="preserve"> no processo coletivo será sempre extraordinária, extraindo-se os legitimados do ordenamento jurídico. Além disso, a </w:t>
      </w:r>
      <w:r w:rsidRPr="0017068F">
        <w:rPr>
          <w:rFonts w:ascii="Bookman Old Style" w:hAnsi="Bookman Old Style"/>
          <w:b/>
          <w:sz w:val="26"/>
          <w:szCs w:val="26"/>
        </w:rPr>
        <w:t>legitimidade é concorrente</w:t>
      </w:r>
      <w:r>
        <w:rPr>
          <w:rFonts w:ascii="Bookman Old Style" w:hAnsi="Bookman Old Style"/>
          <w:sz w:val="26"/>
          <w:szCs w:val="26"/>
        </w:rPr>
        <w:t xml:space="preserve">, ou seja, por vezes, para determinado assunto, existe mais de um legitimado a propor a ação coletiva. Igualmente, a </w:t>
      </w:r>
      <w:r w:rsidRPr="0017068F">
        <w:rPr>
          <w:rFonts w:ascii="Bookman Old Style" w:hAnsi="Bookman Old Style"/>
          <w:b/>
          <w:sz w:val="26"/>
          <w:szCs w:val="26"/>
        </w:rPr>
        <w:t>legitimidade é disjuntiva</w:t>
      </w:r>
      <w:r>
        <w:rPr>
          <w:rFonts w:ascii="Bookman Old Style" w:hAnsi="Bookman Old Style"/>
          <w:sz w:val="26"/>
          <w:szCs w:val="26"/>
        </w:rPr>
        <w:t>, na medida em que um legitimado não precisa da presença ou concordância de outro para atuar. Contudo, nada impede o litisconsórcio ativo de legitimados extraordinários.</w:t>
      </w:r>
    </w:p>
    <w:p w:rsidR="00253278" w:rsidRPr="00305A4E" w:rsidRDefault="00253278" w:rsidP="00C00AC6">
      <w:pPr>
        <w:spacing w:line="360" w:lineRule="auto"/>
        <w:ind w:firstLine="284"/>
        <w:jc w:val="both"/>
        <w:rPr>
          <w:rFonts w:ascii="Bookman Old Style" w:hAnsi="Bookman Old Style"/>
          <w:sz w:val="26"/>
          <w:szCs w:val="26"/>
        </w:rPr>
      </w:pPr>
      <w:r>
        <w:rPr>
          <w:rFonts w:ascii="Bookman Old Style" w:hAnsi="Bookman Old Style"/>
          <w:sz w:val="26"/>
          <w:szCs w:val="26"/>
        </w:rPr>
        <w:t>Em relação à legitimidade no polo passivo da ação coletiva, normalmente, essa legitimidade será ordinária. Assim, o réu está em nome próprio realizando sua defesa.</w:t>
      </w:r>
    </w:p>
    <w:p w:rsidR="002E6965" w:rsidRDefault="0017068F" w:rsidP="0017068F">
      <w:pPr>
        <w:pStyle w:val="PargrafodaLista"/>
        <w:numPr>
          <w:ilvl w:val="0"/>
          <w:numId w:val="6"/>
        </w:numPr>
        <w:spacing w:line="360" w:lineRule="auto"/>
        <w:jc w:val="both"/>
        <w:rPr>
          <w:rFonts w:ascii="Bookman Old Style" w:hAnsi="Bookman Old Style"/>
          <w:sz w:val="26"/>
          <w:szCs w:val="26"/>
        </w:rPr>
      </w:pPr>
      <w:r>
        <w:rPr>
          <w:rFonts w:ascii="Bookman Old Style" w:hAnsi="Bookman Old Style"/>
          <w:sz w:val="26"/>
          <w:szCs w:val="26"/>
        </w:rPr>
        <w:t xml:space="preserve">LEGITIMIDADE </w:t>
      </w:r>
      <w:r w:rsidR="00BA246E">
        <w:rPr>
          <w:rFonts w:ascii="Bookman Old Style" w:hAnsi="Bookman Old Style"/>
          <w:sz w:val="26"/>
          <w:szCs w:val="26"/>
        </w:rPr>
        <w:t xml:space="preserve">ATIVA </w:t>
      </w:r>
      <w:r>
        <w:rPr>
          <w:rFonts w:ascii="Bookman Old Style" w:hAnsi="Bookman Old Style"/>
          <w:sz w:val="26"/>
          <w:szCs w:val="26"/>
        </w:rPr>
        <w:t>DA DEFENSORIA PÚBLICA.</w:t>
      </w:r>
    </w:p>
    <w:p w:rsidR="0017068F" w:rsidRDefault="00751400" w:rsidP="00751400">
      <w:pPr>
        <w:spacing w:line="360" w:lineRule="auto"/>
        <w:ind w:firstLine="360"/>
        <w:jc w:val="both"/>
        <w:rPr>
          <w:rFonts w:ascii="Bookman Old Style" w:hAnsi="Bookman Old Style"/>
          <w:sz w:val="26"/>
          <w:szCs w:val="26"/>
        </w:rPr>
      </w:pPr>
      <w:r>
        <w:rPr>
          <w:rFonts w:ascii="Bookman Old Style" w:hAnsi="Bookman Old Style"/>
          <w:sz w:val="26"/>
          <w:szCs w:val="26"/>
        </w:rPr>
        <w:t>Historicamente, a primeira lei utilizada como fundamento para justificar a legitimidade ativa da Defensoria Pública para ação coletiva foi o Código de Defesa do Consumidor, em seu artigo 82, inciso III, ao afirmar que órgãos da administração pública, mesmo sem personalidade jurídica, poderiam utilizar a tutela coletiva para defesa dos direitos previstos no CDC.</w:t>
      </w:r>
    </w:p>
    <w:p w:rsidR="00923050" w:rsidRDefault="00923050" w:rsidP="00751400">
      <w:pPr>
        <w:spacing w:line="360" w:lineRule="auto"/>
        <w:ind w:firstLine="360"/>
        <w:jc w:val="both"/>
        <w:rPr>
          <w:rFonts w:ascii="Bookman Old Style" w:hAnsi="Bookman Old Style"/>
          <w:sz w:val="26"/>
          <w:szCs w:val="26"/>
        </w:rPr>
      </w:pPr>
      <w:r>
        <w:rPr>
          <w:rFonts w:ascii="Bookman Old Style" w:hAnsi="Bookman Old Style"/>
          <w:sz w:val="26"/>
          <w:szCs w:val="26"/>
        </w:rPr>
        <w:t xml:space="preserve">Porém, o grande marco da legitimidade ativa da Defensoria Pública na tutela coletiva foi a Lei 11448/2007, que alterou a Lei da </w:t>
      </w:r>
      <w:r w:rsidRPr="0034199E">
        <w:rPr>
          <w:rFonts w:ascii="Bookman Old Style" w:hAnsi="Bookman Old Style"/>
          <w:b/>
          <w:sz w:val="26"/>
          <w:szCs w:val="26"/>
        </w:rPr>
        <w:t>Ação Civil Pública</w:t>
      </w:r>
      <w:r>
        <w:rPr>
          <w:rFonts w:ascii="Bookman Old Style" w:hAnsi="Bookman Old Style"/>
          <w:sz w:val="26"/>
          <w:szCs w:val="26"/>
        </w:rPr>
        <w:t xml:space="preserve"> e incluiu expressamente a DP como </w:t>
      </w:r>
      <w:r>
        <w:rPr>
          <w:rFonts w:ascii="Bookman Old Style" w:hAnsi="Bookman Old Style"/>
          <w:sz w:val="26"/>
          <w:szCs w:val="26"/>
        </w:rPr>
        <w:lastRenderedPageBreak/>
        <w:t>legitimada ativa, sem fazer qualquer ressalva, nos termos do artigo 5º, inciso II.</w:t>
      </w:r>
    </w:p>
    <w:p w:rsidR="00923050" w:rsidRDefault="00923050" w:rsidP="00751400">
      <w:pPr>
        <w:spacing w:line="360" w:lineRule="auto"/>
        <w:ind w:firstLine="360"/>
        <w:jc w:val="both"/>
        <w:rPr>
          <w:rFonts w:ascii="Bookman Old Style" w:hAnsi="Bookman Old Style"/>
          <w:sz w:val="26"/>
          <w:szCs w:val="26"/>
        </w:rPr>
      </w:pPr>
      <w:r>
        <w:rPr>
          <w:rFonts w:ascii="Bookman Old Style" w:hAnsi="Bookman Old Style"/>
          <w:sz w:val="26"/>
          <w:szCs w:val="26"/>
        </w:rPr>
        <w:t>Posteriormente, a Lei Complementar 80/94 também foi alterada em 2009 e passou a disciplinar a legitimidade ativa da DP na tutela coletiva em seu artigo 4º, incisos VII, VIII, X e XI.</w:t>
      </w:r>
    </w:p>
    <w:p w:rsidR="00923050" w:rsidRDefault="00923050" w:rsidP="00751400">
      <w:pPr>
        <w:spacing w:line="360" w:lineRule="auto"/>
        <w:ind w:firstLine="360"/>
        <w:jc w:val="both"/>
        <w:rPr>
          <w:rFonts w:ascii="Bookman Old Style" w:hAnsi="Bookman Old Style"/>
          <w:sz w:val="26"/>
          <w:szCs w:val="26"/>
        </w:rPr>
      </w:pPr>
      <w:r>
        <w:rPr>
          <w:rFonts w:ascii="Bookman Old Style" w:hAnsi="Bookman Old Style"/>
          <w:sz w:val="26"/>
          <w:szCs w:val="26"/>
        </w:rPr>
        <w:t>Em 2014, ainda houve emenda constitucional alterando o artigo 134 da Constituição, expressamente incluindo a legitimidade ativa da Defensoria Pública para proteção coletiva dos direitos dos necessitados.</w:t>
      </w:r>
    </w:p>
    <w:p w:rsidR="00A213E2" w:rsidRDefault="00A213E2" w:rsidP="00751400">
      <w:pPr>
        <w:spacing w:line="360" w:lineRule="auto"/>
        <w:ind w:firstLine="360"/>
        <w:jc w:val="both"/>
        <w:rPr>
          <w:rFonts w:ascii="Bookman Old Style" w:hAnsi="Bookman Old Style"/>
          <w:sz w:val="26"/>
          <w:szCs w:val="26"/>
        </w:rPr>
      </w:pPr>
      <w:r>
        <w:rPr>
          <w:rFonts w:ascii="Bookman Old Style" w:hAnsi="Bookman Old Style"/>
          <w:sz w:val="26"/>
          <w:szCs w:val="26"/>
        </w:rPr>
        <w:t xml:space="preserve">A Lei n. 13300/2016, lei do </w:t>
      </w:r>
      <w:r w:rsidRPr="0034199E">
        <w:rPr>
          <w:rFonts w:ascii="Bookman Old Style" w:hAnsi="Bookman Old Style"/>
          <w:b/>
          <w:sz w:val="26"/>
          <w:szCs w:val="26"/>
        </w:rPr>
        <w:t>mandado de injunção</w:t>
      </w:r>
      <w:r>
        <w:rPr>
          <w:rFonts w:ascii="Bookman Old Style" w:hAnsi="Bookman Old Style"/>
          <w:sz w:val="26"/>
          <w:szCs w:val="26"/>
        </w:rPr>
        <w:t>, também expressamente prevê a legitimidade ativa da Defensoria Pública em seu artigo 12, inciso IV.</w:t>
      </w:r>
    </w:p>
    <w:p w:rsidR="00A213E2" w:rsidRPr="0034199E" w:rsidRDefault="00A213E2" w:rsidP="00751400">
      <w:pPr>
        <w:spacing w:line="360" w:lineRule="auto"/>
        <w:ind w:firstLine="360"/>
        <w:jc w:val="both"/>
        <w:rPr>
          <w:rFonts w:ascii="Bookman Old Style" w:hAnsi="Bookman Old Style"/>
          <w:sz w:val="26"/>
          <w:szCs w:val="26"/>
        </w:rPr>
      </w:pPr>
      <w:r w:rsidRPr="0034199E">
        <w:rPr>
          <w:rFonts w:ascii="Bookman Old Style" w:hAnsi="Bookman Old Style"/>
          <w:sz w:val="26"/>
          <w:szCs w:val="26"/>
        </w:rPr>
        <w:t xml:space="preserve">Ao analisarmos a legitimidade ativa da DP, devemos ter em mente suas </w:t>
      </w:r>
      <w:r w:rsidRPr="0034199E">
        <w:rPr>
          <w:rFonts w:ascii="Bookman Old Style" w:hAnsi="Bookman Old Style"/>
          <w:b/>
          <w:sz w:val="26"/>
          <w:szCs w:val="26"/>
        </w:rPr>
        <w:t>funções institucionais</w:t>
      </w:r>
      <w:r w:rsidRPr="0034199E">
        <w:rPr>
          <w:rFonts w:ascii="Bookman Old Style" w:hAnsi="Bookman Old Style"/>
          <w:sz w:val="26"/>
          <w:szCs w:val="26"/>
        </w:rPr>
        <w:t>, que tradicionalmente são divididas em funções típicas e atípicas.</w:t>
      </w:r>
    </w:p>
    <w:p w:rsidR="00A213E2" w:rsidRDefault="00A213E2" w:rsidP="00751400">
      <w:pPr>
        <w:spacing w:line="360" w:lineRule="auto"/>
        <w:ind w:firstLine="360"/>
        <w:jc w:val="both"/>
        <w:rPr>
          <w:rFonts w:ascii="Bookman Old Style" w:hAnsi="Bookman Old Style"/>
          <w:sz w:val="26"/>
          <w:szCs w:val="26"/>
        </w:rPr>
      </w:pPr>
      <w:r>
        <w:rPr>
          <w:rFonts w:ascii="Bookman Old Style" w:hAnsi="Bookman Old Style"/>
          <w:sz w:val="26"/>
          <w:szCs w:val="26"/>
        </w:rPr>
        <w:t xml:space="preserve">A função típica da Defensoria Pública é a defesa dos interesses da pessoa pobre financeiramente. Dessa maneira, sempre que em um processo coletivo pessoas pobres possam ser abrangidas pela tutela jurisdicional, a Defensoria terá legitimidade ativa para mover a ação. </w:t>
      </w:r>
      <w:r w:rsidR="00045C80">
        <w:rPr>
          <w:rFonts w:ascii="Bookman Old Style" w:hAnsi="Bookman Old Style"/>
          <w:sz w:val="26"/>
          <w:szCs w:val="26"/>
        </w:rPr>
        <w:t xml:space="preserve">Não é </w:t>
      </w:r>
      <w:proofErr w:type="gramStart"/>
      <w:r w:rsidR="00045C80">
        <w:rPr>
          <w:rFonts w:ascii="Bookman Old Style" w:hAnsi="Bookman Old Style"/>
          <w:sz w:val="26"/>
          <w:szCs w:val="26"/>
        </w:rPr>
        <w:t>necessário que todos os tutelados sejam pobres, basta que haja essa representatividade</w:t>
      </w:r>
      <w:proofErr w:type="gramEnd"/>
      <w:r w:rsidR="00045C80">
        <w:rPr>
          <w:rFonts w:ascii="Bookman Old Style" w:hAnsi="Bookman Old Style"/>
          <w:sz w:val="26"/>
          <w:szCs w:val="26"/>
        </w:rPr>
        <w:t xml:space="preserve"> entre os tutelados.</w:t>
      </w:r>
    </w:p>
    <w:p w:rsidR="00A213E2" w:rsidRDefault="00A213E2" w:rsidP="00751400">
      <w:pPr>
        <w:spacing w:line="360" w:lineRule="auto"/>
        <w:ind w:firstLine="360"/>
        <w:jc w:val="both"/>
        <w:rPr>
          <w:rFonts w:ascii="Bookman Old Style" w:hAnsi="Bookman Old Style"/>
          <w:sz w:val="26"/>
          <w:szCs w:val="26"/>
        </w:rPr>
      </w:pPr>
      <w:r>
        <w:rPr>
          <w:rFonts w:ascii="Bookman Old Style" w:hAnsi="Bookman Old Style"/>
          <w:sz w:val="26"/>
          <w:szCs w:val="26"/>
        </w:rPr>
        <w:t>Quando tomamos por base interesses difusos, sabemos que os titulares do direito são indeterminá</w:t>
      </w:r>
      <w:r w:rsidR="00045C80">
        <w:rPr>
          <w:rFonts w:ascii="Bookman Old Style" w:hAnsi="Bookman Old Style"/>
          <w:sz w:val="26"/>
          <w:szCs w:val="26"/>
        </w:rPr>
        <w:t>veis. Porém, como envolvem lastro grande de pessoas e direitos comuns a todas às pessoas, pobres ou não, interesses difusos sempre podem ser tutelados pela Defensoria Pública em uma ação coletiva.</w:t>
      </w:r>
    </w:p>
    <w:p w:rsidR="00045C80" w:rsidRDefault="00045C80" w:rsidP="00751400">
      <w:pPr>
        <w:spacing w:line="360" w:lineRule="auto"/>
        <w:ind w:firstLine="360"/>
        <w:jc w:val="both"/>
        <w:rPr>
          <w:rFonts w:ascii="Bookman Old Style" w:hAnsi="Bookman Old Style"/>
          <w:sz w:val="26"/>
          <w:szCs w:val="26"/>
        </w:rPr>
      </w:pPr>
      <w:r>
        <w:rPr>
          <w:rFonts w:ascii="Bookman Old Style" w:hAnsi="Bookman Old Style"/>
          <w:sz w:val="26"/>
          <w:szCs w:val="26"/>
        </w:rPr>
        <w:lastRenderedPageBreak/>
        <w:t xml:space="preserve">Já em relação aos direitos coletivos em sentido estrito e aos direitos individuais homogêneos, a DP deverá demonstrar sua legitimidade ativa com base na existência de titulares do direito material que sejam hipossuficientes financeiramente. Assim, vamos supor que exista alguma nulidade em contrato bancário destinados aos correntistas do Itaú </w:t>
      </w:r>
      <w:proofErr w:type="spellStart"/>
      <w:r>
        <w:rPr>
          <w:rFonts w:ascii="Bookman Old Style" w:hAnsi="Bookman Old Style"/>
          <w:sz w:val="26"/>
          <w:szCs w:val="26"/>
        </w:rPr>
        <w:t>Personnalité</w:t>
      </w:r>
      <w:proofErr w:type="spellEnd"/>
      <w:r>
        <w:rPr>
          <w:rFonts w:ascii="Bookman Old Style" w:hAnsi="Bookman Old Style"/>
          <w:sz w:val="26"/>
          <w:szCs w:val="26"/>
        </w:rPr>
        <w:t xml:space="preserve"> (direito coletivo em sentido estrito). Como o grupo atingido não é hipossuficiente financeiramente, a Defensoria Pública não terá legitimidade ativa para atuar no processo coletivo.</w:t>
      </w:r>
    </w:p>
    <w:p w:rsidR="00045C80" w:rsidRDefault="00045C80" w:rsidP="00751400">
      <w:pPr>
        <w:spacing w:line="360" w:lineRule="auto"/>
        <w:ind w:firstLine="360"/>
        <w:jc w:val="both"/>
        <w:rPr>
          <w:rFonts w:ascii="Bookman Old Style" w:hAnsi="Bookman Old Style"/>
          <w:b/>
          <w:sz w:val="26"/>
          <w:szCs w:val="26"/>
        </w:rPr>
      </w:pPr>
      <w:r>
        <w:rPr>
          <w:rFonts w:ascii="Bookman Old Style" w:hAnsi="Bookman Old Style"/>
          <w:b/>
          <w:sz w:val="26"/>
          <w:szCs w:val="26"/>
        </w:rPr>
        <w:t>Resumindo, sob a ótica da função típica, a Defensoria Pública, para demonstrar su</w:t>
      </w:r>
      <w:r w:rsidR="00731B00">
        <w:rPr>
          <w:rFonts w:ascii="Bookman Old Style" w:hAnsi="Bookman Old Style"/>
          <w:b/>
          <w:sz w:val="26"/>
          <w:szCs w:val="26"/>
        </w:rPr>
        <w:t>a legitimidade ativa para a ação coletiva, deve demonstrar apenas que parte dos titulares do direito material são hipossuficientes financeiramente. Em relação a direitos difusos, como há indeterminabilidade dos titulares do direito, a legitimidade ativa da Defensoria é ampla.</w:t>
      </w:r>
    </w:p>
    <w:p w:rsidR="00253278" w:rsidRPr="00253278" w:rsidRDefault="00253278" w:rsidP="00751400">
      <w:pPr>
        <w:spacing w:line="360" w:lineRule="auto"/>
        <w:ind w:firstLine="360"/>
        <w:jc w:val="both"/>
        <w:rPr>
          <w:rFonts w:ascii="Bookman Old Style" w:hAnsi="Bookman Old Style"/>
          <w:sz w:val="26"/>
          <w:szCs w:val="26"/>
        </w:rPr>
      </w:pPr>
      <w:r>
        <w:rPr>
          <w:rFonts w:ascii="Bookman Old Style" w:hAnsi="Bookman Old Style"/>
          <w:sz w:val="26"/>
          <w:szCs w:val="26"/>
        </w:rPr>
        <w:t xml:space="preserve">Quanto às execuções individuais de processos movidos pela Defensoria Pública que </w:t>
      </w:r>
      <w:proofErr w:type="gramStart"/>
      <w:r>
        <w:rPr>
          <w:rFonts w:ascii="Bookman Old Style" w:hAnsi="Bookman Old Style"/>
          <w:sz w:val="26"/>
          <w:szCs w:val="26"/>
        </w:rPr>
        <w:t>envolvam</w:t>
      </w:r>
      <w:proofErr w:type="gramEnd"/>
      <w:r>
        <w:rPr>
          <w:rFonts w:ascii="Bookman Old Style" w:hAnsi="Bookman Old Style"/>
          <w:sz w:val="26"/>
          <w:szCs w:val="26"/>
        </w:rPr>
        <w:t xml:space="preserve"> direitos individuais homogêneos, há posicionamento defendendo que o indivíduo deverá demonstrar na execução sua hipossuficiência financeira para se beneficiar da decisão. Trata-se de entendimento contraproducente, que vai ao contrário do princípio da economia processual e da própria natureza do processo coletivo, pois, nada mais natural que, havendo título executivo judicial, todos que se beneficiem dele possam utilizá-lo, sem necessidade de propor nova ação de conhecimento.</w:t>
      </w:r>
    </w:p>
    <w:p w:rsidR="00115472" w:rsidRDefault="00115472" w:rsidP="00751400">
      <w:pPr>
        <w:spacing w:line="360" w:lineRule="auto"/>
        <w:ind w:firstLine="360"/>
        <w:jc w:val="both"/>
        <w:rPr>
          <w:rFonts w:ascii="Bookman Old Style" w:hAnsi="Bookman Old Style"/>
          <w:sz w:val="26"/>
          <w:szCs w:val="26"/>
        </w:rPr>
      </w:pPr>
      <w:r>
        <w:rPr>
          <w:rFonts w:ascii="Bookman Old Style" w:hAnsi="Bookman Old Style"/>
          <w:sz w:val="26"/>
          <w:szCs w:val="26"/>
        </w:rPr>
        <w:t xml:space="preserve">Em relação às funções atípicas da Defensoria Pública, ganha relevo no nosso estudo a defesa dos grupos vulneráveis. Já é assente na doutrina institucional que </w:t>
      </w:r>
      <w:proofErr w:type="gramStart"/>
      <w:r>
        <w:rPr>
          <w:rFonts w:ascii="Bookman Old Style" w:hAnsi="Bookman Old Style"/>
          <w:sz w:val="26"/>
          <w:szCs w:val="26"/>
        </w:rPr>
        <w:t>o termo “necessitados”</w:t>
      </w:r>
      <w:proofErr w:type="gramEnd"/>
      <w:r>
        <w:rPr>
          <w:rFonts w:ascii="Bookman Old Style" w:hAnsi="Bookman Old Style"/>
          <w:sz w:val="26"/>
          <w:szCs w:val="26"/>
        </w:rPr>
        <w:t xml:space="preserve">, </w:t>
      </w:r>
      <w:r>
        <w:rPr>
          <w:rFonts w:ascii="Bookman Old Style" w:hAnsi="Bookman Old Style"/>
          <w:sz w:val="26"/>
          <w:szCs w:val="26"/>
        </w:rPr>
        <w:lastRenderedPageBreak/>
        <w:t>inscrito no artigo 134, da Constituição Federal, não se refere apenas a pessoas hipossuficientes financeiramente, acolhendo também outros grupos de pessoas cujo Estado elencou como de especial importância, entre os quais podemos citar as crianças, os adolescente e os idosos, bem como grupos de pessoas que tenham seus direitos fundamentais ainda em pé de desigualdade quando comparados a toda sociedade (negros, LGBT+, mulheres vítimas de violência doméstica, pessoas com deficiência, entre outros).</w:t>
      </w:r>
    </w:p>
    <w:p w:rsidR="00115472" w:rsidRDefault="00115472" w:rsidP="00751400">
      <w:pPr>
        <w:spacing w:line="360" w:lineRule="auto"/>
        <w:ind w:firstLine="360"/>
        <w:jc w:val="both"/>
        <w:rPr>
          <w:rFonts w:ascii="Bookman Old Style" w:hAnsi="Bookman Old Style"/>
          <w:sz w:val="26"/>
          <w:szCs w:val="26"/>
        </w:rPr>
      </w:pPr>
      <w:r>
        <w:rPr>
          <w:rFonts w:ascii="Bookman Old Style" w:hAnsi="Bookman Old Style"/>
          <w:sz w:val="26"/>
          <w:szCs w:val="26"/>
        </w:rPr>
        <w:t>Independentemente da condição financeira desses grupos, a Defensoria Pública terá legitimidade ativa para substituí-los no polo ativo de uma ação coletiva, tendo em vista que isso faz parte de suas missõe</w:t>
      </w:r>
      <w:r w:rsidR="001B706C">
        <w:rPr>
          <w:rFonts w:ascii="Bookman Old Style" w:hAnsi="Bookman Old Style"/>
          <w:sz w:val="26"/>
          <w:szCs w:val="26"/>
        </w:rPr>
        <w:t>s institucionais, conforme expressamente prevê o artigo 4º, incisos VIII e X, da LC 80/94, com redação dada em 2009, e conforme se extrai do próprio artigo 134, da Constituição.</w:t>
      </w:r>
    </w:p>
    <w:p w:rsidR="001B706C" w:rsidRDefault="001B706C" w:rsidP="00751400">
      <w:pPr>
        <w:spacing w:line="360" w:lineRule="auto"/>
        <w:ind w:firstLine="360"/>
        <w:jc w:val="both"/>
        <w:rPr>
          <w:rFonts w:ascii="Bookman Old Style" w:hAnsi="Bookman Old Style"/>
          <w:sz w:val="26"/>
          <w:szCs w:val="26"/>
        </w:rPr>
      </w:pPr>
      <w:r>
        <w:rPr>
          <w:rFonts w:ascii="Bookman Old Style" w:hAnsi="Bookman Old Style"/>
          <w:sz w:val="26"/>
          <w:szCs w:val="26"/>
        </w:rPr>
        <w:t>Devemos lembrar que o artigo 134, da Constituição, também atribui à Defensoria Pública a defesa dos direitos humanos, que compreendem os direitos fundamentais no âmbito interno. Para essa defesa, obviamente, o amplo acesso à justiça deve ser garantido, inclusive, com o uso de ações coletivas.</w:t>
      </w:r>
    </w:p>
    <w:p w:rsidR="001B706C" w:rsidRDefault="00A63B01" w:rsidP="00751400">
      <w:pPr>
        <w:spacing w:line="360" w:lineRule="auto"/>
        <w:ind w:firstLine="360"/>
        <w:jc w:val="both"/>
        <w:rPr>
          <w:rFonts w:ascii="Bookman Old Style" w:hAnsi="Bookman Old Style"/>
          <w:b/>
          <w:sz w:val="26"/>
          <w:szCs w:val="26"/>
        </w:rPr>
      </w:pPr>
      <w:r>
        <w:rPr>
          <w:rFonts w:ascii="Bookman Old Style" w:hAnsi="Bookman Old Style"/>
          <w:b/>
          <w:sz w:val="26"/>
          <w:szCs w:val="26"/>
        </w:rPr>
        <w:t>Portanto, sob o viés das funções atípicas, a Defensoria Pública terá legitimidade ativa para mover a ação coletiva quando em defesa de grupos vulneráveis, independentemente da análise da condição financeira de seus membros.</w:t>
      </w:r>
    </w:p>
    <w:p w:rsidR="00253278" w:rsidRDefault="00253278" w:rsidP="00751400">
      <w:pPr>
        <w:spacing w:line="360" w:lineRule="auto"/>
        <w:ind w:firstLine="360"/>
        <w:jc w:val="both"/>
        <w:rPr>
          <w:rFonts w:ascii="Bookman Old Style" w:hAnsi="Bookman Old Style"/>
          <w:sz w:val="26"/>
          <w:szCs w:val="26"/>
        </w:rPr>
      </w:pPr>
      <w:r>
        <w:rPr>
          <w:rFonts w:ascii="Bookman Old Style" w:hAnsi="Bookman Old Style"/>
          <w:sz w:val="26"/>
          <w:szCs w:val="26"/>
        </w:rPr>
        <w:t>Já houve ação direita de inconstitucionalidade, em relação à inclusão da Defensoria Pública como legitimada ativa da ACP, que foi julgada improcedente pelo STF. Trata-se da ADI 3943.</w:t>
      </w:r>
    </w:p>
    <w:p w:rsidR="0034199E" w:rsidRDefault="0034199E" w:rsidP="00751400">
      <w:pPr>
        <w:spacing w:line="360" w:lineRule="auto"/>
        <w:ind w:firstLine="360"/>
        <w:jc w:val="both"/>
        <w:rPr>
          <w:rFonts w:ascii="Bookman Old Style" w:hAnsi="Bookman Old Style"/>
          <w:sz w:val="26"/>
          <w:szCs w:val="26"/>
        </w:rPr>
      </w:pPr>
      <w:r>
        <w:rPr>
          <w:rFonts w:ascii="Bookman Old Style" w:hAnsi="Bookman Old Style"/>
          <w:sz w:val="26"/>
          <w:szCs w:val="26"/>
        </w:rPr>
        <w:t xml:space="preserve">Não há provisão expressa da Defensoria Pública para ajuizamento de </w:t>
      </w:r>
      <w:r w:rsidRPr="0034199E">
        <w:rPr>
          <w:rFonts w:ascii="Bookman Old Style" w:hAnsi="Bookman Old Style"/>
          <w:b/>
          <w:sz w:val="26"/>
          <w:szCs w:val="26"/>
        </w:rPr>
        <w:t>mandado de segurança coletivo</w:t>
      </w:r>
      <w:r>
        <w:rPr>
          <w:rFonts w:ascii="Bookman Old Style" w:hAnsi="Bookman Old Style"/>
          <w:sz w:val="26"/>
          <w:szCs w:val="26"/>
        </w:rPr>
        <w:t xml:space="preserve">. </w:t>
      </w:r>
      <w:r>
        <w:rPr>
          <w:rFonts w:ascii="Bookman Old Style" w:hAnsi="Bookman Old Style"/>
          <w:sz w:val="26"/>
          <w:szCs w:val="26"/>
        </w:rPr>
        <w:lastRenderedPageBreak/>
        <w:t>Doutrinariamente, podemos criticar isso, com base na ideia de acesso à justiça amplo e efetivo, garantido no artigo 5º, inciso XXXV, da CF. Se a Defensoria Pública possui legitimidade ativa para a ação coletiva quando atuar em favor de hipossuficientes financeiramente ou de vulneráveis, Ela deve ter em mãos todas as medidas processuais cabíveis para tanto, inclusive, o mandado de segurança. Igualmente, a própria Lei Complementar n. 80/94, em seu artigo 4º, inciso X, afirma expressamente que a Defensoria Pública pode utilizar todas as espécies de ações para a tutela coletiva, incluindo, assim, o mandado de segurança coletivo.</w:t>
      </w:r>
    </w:p>
    <w:p w:rsidR="0034199E" w:rsidRDefault="00C76E40" w:rsidP="00C76E40">
      <w:pPr>
        <w:pStyle w:val="PargrafodaLista"/>
        <w:numPr>
          <w:ilvl w:val="0"/>
          <w:numId w:val="6"/>
        </w:numPr>
        <w:spacing w:line="360" w:lineRule="auto"/>
        <w:jc w:val="both"/>
        <w:rPr>
          <w:rFonts w:ascii="Bookman Old Style" w:hAnsi="Bookman Old Style"/>
          <w:sz w:val="26"/>
          <w:szCs w:val="26"/>
        </w:rPr>
      </w:pPr>
      <w:r>
        <w:rPr>
          <w:rFonts w:ascii="Bookman Old Style" w:hAnsi="Bookman Old Style"/>
          <w:sz w:val="26"/>
          <w:szCs w:val="26"/>
        </w:rPr>
        <w:t>LEGITIMIDADE ATIVA DO CIDADÃO.</w:t>
      </w:r>
    </w:p>
    <w:p w:rsidR="00C76E40" w:rsidRDefault="00C76E40" w:rsidP="00C76E40">
      <w:pPr>
        <w:spacing w:line="360" w:lineRule="auto"/>
        <w:ind w:firstLine="360"/>
        <w:jc w:val="both"/>
        <w:rPr>
          <w:rFonts w:ascii="Bookman Old Style" w:hAnsi="Bookman Old Style"/>
          <w:sz w:val="26"/>
          <w:szCs w:val="26"/>
        </w:rPr>
      </w:pPr>
      <w:r>
        <w:rPr>
          <w:rFonts w:ascii="Bookman Old Style" w:hAnsi="Bookman Old Style"/>
          <w:sz w:val="26"/>
          <w:szCs w:val="26"/>
        </w:rPr>
        <w:t xml:space="preserve">O </w:t>
      </w:r>
      <w:r w:rsidRPr="00ED4769">
        <w:rPr>
          <w:rFonts w:ascii="Bookman Old Style" w:hAnsi="Bookman Old Style"/>
          <w:b/>
          <w:sz w:val="26"/>
          <w:szCs w:val="26"/>
        </w:rPr>
        <w:t>cidadão</w:t>
      </w:r>
      <w:r>
        <w:rPr>
          <w:rFonts w:ascii="Bookman Old Style" w:hAnsi="Bookman Old Style"/>
          <w:sz w:val="26"/>
          <w:szCs w:val="26"/>
        </w:rPr>
        <w:t xml:space="preserve"> possui legitimidade ativa para propor a ação popular, nos termos do artigo 1º, da Lei n. 4717/1965. Apesar de outras entidades não terem legitimidade ativa para a ação popular, certo é que os objetos desta ação são completamente supridos pela ação civil pública. Portanto, para outras entidades, basta fazer o uso da ACP com o mesmo pedido que seria feito em uma AP.</w:t>
      </w:r>
    </w:p>
    <w:p w:rsidR="00C76E40" w:rsidRDefault="00C76E40" w:rsidP="00C76E40">
      <w:pPr>
        <w:spacing w:line="360" w:lineRule="auto"/>
        <w:ind w:firstLine="360"/>
        <w:jc w:val="both"/>
        <w:rPr>
          <w:rFonts w:ascii="Bookman Old Style" w:hAnsi="Bookman Old Style"/>
          <w:sz w:val="26"/>
          <w:szCs w:val="26"/>
        </w:rPr>
      </w:pPr>
      <w:r>
        <w:rPr>
          <w:rFonts w:ascii="Bookman Old Style" w:hAnsi="Bookman Old Style"/>
          <w:sz w:val="26"/>
          <w:szCs w:val="26"/>
        </w:rPr>
        <w:t>O Ministério Público, apesar de não ter legitimidade inicial para a AP, pode dar continuidade a ela no polo ativo, em caso de desistência do autor original, na forma do artigo 9º, da LAP.</w:t>
      </w:r>
    </w:p>
    <w:p w:rsidR="00C76E40" w:rsidRDefault="00C76E40" w:rsidP="00C76E40">
      <w:pPr>
        <w:spacing w:line="360" w:lineRule="auto"/>
        <w:ind w:firstLine="360"/>
        <w:jc w:val="both"/>
        <w:rPr>
          <w:rFonts w:ascii="Bookman Old Style" w:hAnsi="Bookman Old Style"/>
          <w:sz w:val="26"/>
          <w:szCs w:val="26"/>
        </w:rPr>
      </w:pPr>
      <w:r>
        <w:rPr>
          <w:rFonts w:ascii="Bookman Old Style" w:hAnsi="Bookman Old Style"/>
          <w:sz w:val="26"/>
          <w:szCs w:val="26"/>
        </w:rPr>
        <w:t>A qualidade de cidadão ocorre com a capacidade de voto, a partir dos 16 anos de idade.</w:t>
      </w:r>
      <w:r w:rsidR="007264B5">
        <w:rPr>
          <w:rFonts w:ascii="Bookman Old Style" w:hAnsi="Bookman Old Style"/>
          <w:sz w:val="26"/>
          <w:szCs w:val="26"/>
        </w:rPr>
        <w:t xml:space="preserve"> Cópia do título de eleitor deve instruir a inicial. O cidadão não precisa de advogado, possuindo capacidade postulatória para mover a ação popular. Por fim, o entendimento majoritário é que o cidadão entre 16 e 18 anos não precisa de assistência do responsável legal para estar em juízo na AP. Ele possui capacidade plena para a ação, decorrente de ser cidadão, único requisito da Lei de Ação Popular.</w:t>
      </w:r>
    </w:p>
    <w:p w:rsidR="007264B5" w:rsidRDefault="007264B5" w:rsidP="007264B5">
      <w:pPr>
        <w:pStyle w:val="PargrafodaLista"/>
        <w:numPr>
          <w:ilvl w:val="0"/>
          <w:numId w:val="6"/>
        </w:numPr>
        <w:spacing w:line="360" w:lineRule="auto"/>
        <w:jc w:val="both"/>
        <w:rPr>
          <w:rFonts w:ascii="Bookman Old Style" w:hAnsi="Bookman Old Style"/>
          <w:sz w:val="26"/>
          <w:szCs w:val="26"/>
        </w:rPr>
      </w:pPr>
      <w:r>
        <w:rPr>
          <w:rFonts w:ascii="Bookman Old Style" w:hAnsi="Bookman Old Style"/>
          <w:sz w:val="26"/>
          <w:szCs w:val="26"/>
        </w:rPr>
        <w:lastRenderedPageBreak/>
        <w:t>LEGITIMIDADE</w:t>
      </w:r>
      <w:r w:rsidR="00BA246E">
        <w:rPr>
          <w:rFonts w:ascii="Bookman Old Style" w:hAnsi="Bookman Old Style"/>
          <w:sz w:val="26"/>
          <w:szCs w:val="26"/>
        </w:rPr>
        <w:t xml:space="preserve"> ATIVA</w:t>
      </w:r>
      <w:r>
        <w:rPr>
          <w:rFonts w:ascii="Bookman Old Style" w:hAnsi="Bookman Old Style"/>
          <w:sz w:val="26"/>
          <w:szCs w:val="26"/>
        </w:rPr>
        <w:t xml:space="preserve"> DO MINISTÉRIO PÚBLICO.</w:t>
      </w:r>
    </w:p>
    <w:p w:rsidR="007264B5" w:rsidRDefault="007264B5" w:rsidP="007264B5">
      <w:pPr>
        <w:spacing w:line="360" w:lineRule="auto"/>
        <w:ind w:firstLine="360"/>
        <w:jc w:val="both"/>
        <w:rPr>
          <w:rFonts w:ascii="Bookman Old Style" w:hAnsi="Bookman Old Style"/>
          <w:sz w:val="26"/>
          <w:szCs w:val="26"/>
        </w:rPr>
      </w:pPr>
      <w:r>
        <w:rPr>
          <w:rFonts w:ascii="Bookman Old Style" w:hAnsi="Bookman Old Style"/>
          <w:sz w:val="26"/>
          <w:szCs w:val="26"/>
        </w:rPr>
        <w:t>Previsões legais em ordem histórica: artigo 5º, da Lei 7347/1985; artigo</w:t>
      </w:r>
      <w:r w:rsidR="00EA08DF">
        <w:rPr>
          <w:rFonts w:ascii="Bookman Old Style" w:hAnsi="Bookman Old Style"/>
          <w:sz w:val="26"/>
          <w:szCs w:val="26"/>
        </w:rPr>
        <w:t xml:space="preserve"> 127 e</w:t>
      </w:r>
      <w:r>
        <w:rPr>
          <w:rFonts w:ascii="Bookman Old Style" w:hAnsi="Bookman Old Style"/>
          <w:sz w:val="26"/>
          <w:szCs w:val="26"/>
        </w:rPr>
        <w:t xml:space="preserve"> 129, III, da Constituição; artigo 3º, da Lei 7853/1989; artigo 82, I, do CDC; artigo 201, V, </w:t>
      </w:r>
      <w:proofErr w:type="gramStart"/>
      <w:r>
        <w:rPr>
          <w:rFonts w:ascii="Bookman Old Style" w:hAnsi="Bookman Old Style"/>
          <w:sz w:val="26"/>
          <w:szCs w:val="26"/>
        </w:rPr>
        <w:t>do ECA</w:t>
      </w:r>
      <w:proofErr w:type="gramEnd"/>
      <w:r>
        <w:rPr>
          <w:rFonts w:ascii="Bookman Old Style" w:hAnsi="Bookman Old Style"/>
          <w:sz w:val="26"/>
          <w:szCs w:val="26"/>
        </w:rPr>
        <w:t>; artigo 74, I, do Estatuto do Idoso.</w:t>
      </w:r>
    </w:p>
    <w:p w:rsidR="00EA08DF" w:rsidRDefault="00EA08DF" w:rsidP="007264B5">
      <w:pPr>
        <w:spacing w:line="360" w:lineRule="auto"/>
        <w:ind w:firstLine="360"/>
        <w:jc w:val="both"/>
        <w:rPr>
          <w:rFonts w:ascii="Bookman Old Style" w:hAnsi="Bookman Old Style"/>
          <w:sz w:val="26"/>
          <w:szCs w:val="26"/>
        </w:rPr>
      </w:pPr>
      <w:r>
        <w:rPr>
          <w:rFonts w:ascii="Bookman Old Style" w:hAnsi="Bookman Old Style"/>
          <w:sz w:val="26"/>
          <w:szCs w:val="26"/>
        </w:rPr>
        <w:t xml:space="preserve">Em relação aos direitos difusos e coletivos em sentido estrito, a própria Constituição Federal conferiu ampla legitimidade ativa ao Ministério Público, na forma do artigo 129, inciso III. Igualmente, quanto aos direitos individuais indisponíveis, o artigo 127, </w:t>
      </w:r>
      <w:r>
        <w:rPr>
          <w:rFonts w:ascii="Bookman Old Style" w:hAnsi="Bookman Old Style"/>
          <w:i/>
          <w:sz w:val="26"/>
          <w:szCs w:val="26"/>
        </w:rPr>
        <w:t xml:space="preserve">caput, </w:t>
      </w:r>
      <w:r>
        <w:rPr>
          <w:rFonts w:ascii="Bookman Old Style" w:hAnsi="Bookman Old Style"/>
          <w:sz w:val="26"/>
          <w:szCs w:val="26"/>
        </w:rPr>
        <w:t>também conferiu legitimidade ativa ampla ao MP.</w:t>
      </w:r>
    </w:p>
    <w:p w:rsidR="006D7DAA" w:rsidRDefault="00EA08DF" w:rsidP="007264B5">
      <w:pPr>
        <w:spacing w:line="360" w:lineRule="auto"/>
        <w:ind w:firstLine="360"/>
        <w:jc w:val="both"/>
        <w:rPr>
          <w:rFonts w:ascii="Bookman Old Style" w:hAnsi="Bookman Old Style"/>
          <w:sz w:val="26"/>
          <w:szCs w:val="26"/>
        </w:rPr>
      </w:pPr>
      <w:r>
        <w:rPr>
          <w:rFonts w:ascii="Bookman Old Style" w:hAnsi="Bookman Old Style"/>
          <w:sz w:val="26"/>
          <w:szCs w:val="26"/>
        </w:rPr>
        <w:t xml:space="preserve">Devemos nos ater à defesa dos direitos individuais homogêneos. Nesses casos, o MP apenas terá legitimidade ativa para ação coletiva quando houver efetiva conveniência social na defesa do direito violado. </w:t>
      </w:r>
    </w:p>
    <w:p w:rsidR="00EA08DF" w:rsidRDefault="00EA08DF" w:rsidP="007264B5">
      <w:pPr>
        <w:spacing w:line="360" w:lineRule="auto"/>
        <w:ind w:firstLine="360"/>
        <w:jc w:val="both"/>
        <w:rPr>
          <w:rFonts w:ascii="Bookman Old Style" w:hAnsi="Bookman Old Style"/>
          <w:sz w:val="26"/>
          <w:szCs w:val="26"/>
        </w:rPr>
      </w:pPr>
      <w:r>
        <w:rPr>
          <w:rFonts w:ascii="Bookman Old Style" w:hAnsi="Bookman Old Style"/>
          <w:sz w:val="26"/>
          <w:szCs w:val="26"/>
        </w:rPr>
        <w:t xml:space="preserve">O direito individual homogêneo não precisa ser indisponível para atrair a atuação do MP, basta que haja uma </w:t>
      </w:r>
      <w:r w:rsidRPr="00ED4769">
        <w:rPr>
          <w:rFonts w:ascii="Bookman Old Style" w:hAnsi="Bookman Old Style"/>
          <w:b/>
          <w:sz w:val="26"/>
          <w:szCs w:val="26"/>
        </w:rPr>
        <w:t>repercussão social</w:t>
      </w:r>
      <w:r w:rsidR="006D7DAA" w:rsidRPr="00ED4769">
        <w:rPr>
          <w:rFonts w:ascii="Bookman Old Style" w:hAnsi="Bookman Old Style"/>
          <w:b/>
          <w:sz w:val="26"/>
          <w:szCs w:val="26"/>
        </w:rPr>
        <w:t xml:space="preserve"> séria e considerável do dano praticado</w:t>
      </w:r>
      <w:r w:rsidR="006D7DAA">
        <w:rPr>
          <w:rFonts w:ascii="Bookman Old Style" w:hAnsi="Bookman Old Style"/>
          <w:sz w:val="26"/>
          <w:szCs w:val="26"/>
        </w:rPr>
        <w:t>. Para tanto, podemos analisar a natureza do dano, o número de pessoas afetadas, entre outros aspectos.</w:t>
      </w:r>
    </w:p>
    <w:p w:rsidR="006D7DAA" w:rsidRDefault="006D7DAA" w:rsidP="006D7DAA">
      <w:pPr>
        <w:spacing w:line="360" w:lineRule="auto"/>
        <w:ind w:firstLine="360"/>
        <w:jc w:val="both"/>
        <w:rPr>
          <w:rFonts w:ascii="Bookman Old Style" w:hAnsi="Bookman Old Style"/>
          <w:sz w:val="26"/>
          <w:szCs w:val="26"/>
        </w:rPr>
      </w:pPr>
      <w:r>
        <w:rPr>
          <w:rFonts w:ascii="Bookman Old Style" w:hAnsi="Bookman Old Style"/>
          <w:sz w:val="26"/>
          <w:szCs w:val="26"/>
        </w:rPr>
        <w:t xml:space="preserve">Exemplificando, suponhamos uma empresa de chocolates que venda, durante determinado período, barras com uma quantidade inferior à anunciada na embalagem. Aqui podemos vislumbrar um dano aos consumidores que, apesar de pequeno individualmente, juntando tudo o que foi vendido, pode ser muito grande, abrangendo um número enorme de consumidores. Igualmente, está em jogo </w:t>
      </w:r>
      <w:proofErr w:type="gramStart"/>
      <w:r>
        <w:rPr>
          <w:rFonts w:ascii="Bookman Old Style" w:hAnsi="Bookman Old Style"/>
          <w:sz w:val="26"/>
          <w:szCs w:val="26"/>
        </w:rPr>
        <w:t>a</w:t>
      </w:r>
      <w:proofErr w:type="gramEnd"/>
      <w:r>
        <w:rPr>
          <w:rFonts w:ascii="Bookman Old Style" w:hAnsi="Bookman Old Style"/>
          <w:sz w:val="26"/>
          <w:szCs w:val="26"/>
        </w:rPr>
        <w:t xml:space="preserve"> credibilidade do sistema de fiscalização dos produtos, a concorrência leal em relação a outras empresas do </w:t>
      </w:r>
      <w:r>
        <w:rPr>
          <w:rFonts w:ascii="Bookman Old Style" w:hAnsi="Bookman Old Style"/>
          <w:sz w:val="26"/>
          <w:szCs w:val="26"/>
        </w:rPr>
        <w:lastRenderedPageBreak/>
        <w:t>mesmo ramo. Assim, o MP teria legitimidade para atuar neste caso.</w:t>
      </w:r>
    </w:p>
    <w:p w:rsidR="007264B5" w:rsidRDefault="00BA246E" w:rsidP="007264B5">
      <w:pPr>
        <w:spacing w:line="360" w:lineRule="auto"/>
        <w:ind w:firstLine="360"/>
        <w:jc w:val="both"/>
        <w:rPr>
          <w:rFonts w:ascii="Bookman Old Style" w:hAnsi="Bookman Old Style"/>
          <w:sz w:val="26"/>
          <w:szCs w:val="26"/>
        </w:rPr>
      </w:pPr>
      <w:r>
        <w:rPr>
          <w:rFonts w:ascii="Bookman Old Style" w:hAnsi="Bookman Old Style"/>
          <w:sz w:val="26"/>
          <w:szCs w:val="26"/>
        </w:rPr>
        <w:t>Existe entendimento doutrinário, como o de Hugo Nigro Mazzilli, que limita a atuação do MP em relação aos direitos coletivos em sentido estrito, entendendo pela necessidade de demonstrar a relevância social do dano, assim como no caso de direitos individuais homogêneos.</w:t>
      </w:r>
    </w:p>
    <w:p w:rsidR="00BA246E" w:rsidRDefault="00BA246E" w:rsidP="007264B5">
      <w:pPr>
        <w:spacing w:line="360" w:lineRule="auto"/>
        <w:ind w:firstLine="360"/>
        <w:jc w:val="both"/>
        <w:rPr>
          <w:rFonts w:ascii="Bookman Old Style" w:hAnsi="Bookman Old Style"/>
          <w:sz w:val="26"/>
          <w:szCs w:val="26"/>
        </w:rPr>
      </w:pPr>
      <w:r>
        <w:rPr>
          <w:rFonts w:ascii="Bookman Old Style" w:hAnsi="Bookman Old Style"/>
          <w:sz w:val="26"/>
          <w:szCs w:val="26"/>
        </w:rPr>
        <w:t>Quando não exercer sua legitimidade ativa, o MP atuará como fiscal da lei nos processos coletivos, conforme prevê o artigo 5º, §1º, da Lei 7347/1985, e o artigo 6º, §4º, da Lei 4717/1965.</w:t>
      </w:r>
    </w:p>
    <w:p w:rsidR="00BA246E" w:rsidRDefault="00BA246E" w:rsidP="00BA246E">
      <w:pPr>
        <w:pStyle w:val="PargrafodaLista"/>
        <w:numPr>
          <w:ilvl w:val="0"/>
          <w:numId w:val="6"/>
        </w:numPr>
        <w:spacing w:line="360" w:lineRule="auto"/>
        <w:jc w:val="both"/>
        <w:rPr>
          <w:rFonts w:ascii="Bookman Old Style" w:hAnsi="Bookman Old Style"/>
          <w:sz w:val="26"/>
          <w:szCs w:val="26"/>
        </w:rPr>
      </w:pPr>
      <w:r>
        <w:rPr>
          <w:rFonts w:ascii="Bookman Old Style" w:hAnsi="Bookman Old Style"/>
          <w:sz w:val="26"/>
          <w:szCs w:val="26"/>
        </w:rPr>
        <w:t>LEGITIMIDADE ATIVA DAS ASSOCIAÇÕES</w:t>
      </w:r>
      <w:r w:rsidR="00587443">
        <w:rPr>
          <w:rFonts w:ascii="Bookman Old Style" w:hAnsi="Bookman Old Style"/>
          <w:sz w:val="26"/>
          <w:szCs w:val="26"/>
        </w:rPr>
        <w:t>.</w:t>
      </w:r>
    </w:p>
    <w:p w:rsidR="00587443" w:rsidRDefault="00587443" w:rsidP="00587443">
      <w:pPr>
        <w:spacing w:line="360" w:lineRule="auto"/>
        <w:ind w:firstLine="284"/>
        <w:jc w:val="both"/>
        <w:rPr>
          <w:rFonts w:ascii="Bookman Old Style" w:hAnsi="Bookman Old Style"/>
          <w:sz w:val="26"/>
          <w:szCs w:val="26"/>
        </w:rPr>
      </w:pPr>
      <w:r>
        <w:rPr>
          <w:rFonts w:ascii="Bookman Old Style" w:hAnsi="Bookman Old Style"/>
          <w:sz w:val="26"/>
          <w:szCs w:val="26"/>
        </w:rPr>
        <w:t>Em regra, para que as associações tenham legitimidade ativa para promover a ação coletiva, devem cumprir dois requisitos, inscritos no artigo 5º, inciso V, da Lei n. 7347/1985: constituição há pelo menos um ano e previsão estatutária para defesa</w:t>
      </w:r>
      <w:r w:rsidR="005B630B">
        <w:rPr>
          <w:rFonts w:ascii="Bookman Old Style" w:hAnsi="Bookman Old Style"/>
          <w:sz w:val="26"/>
          <w:szCs w:val="26"/>
        </w:rPr>
        <w:t xml:space="preserve"> de direitos com dimensão coletiva.</w:t>
      </w:r>
    </w:p>
    <w:p w:rsidR="005B630B" w:rsidRDefault="005B630B" w:rsidP="00587443">
      <w:pPr>
        <w:spacing w:line="360" w:lineRule="auto"/>
        <w:ind w:firstLine="284"/>
        <w:jc w:val="both"/>
        <w:rPr>
          <w:rFonts w:ascii="Bookman Old Style" w:hAnsi="Bookman Old Style"/>
          <w:sz w:val="26"/>
          <w:szCs w:val="26"/>
        </w:rPr>
      </w:pPr>
      <w:r>
        <w:rPr>
          <w:rFonts w:ascii="Bookman Old Style" w:hAnsi="Bookman Old Style"/>
          <w:sz w:val="26"/>
          <w:szCs w:val="26"/>
        </w:rPr>
        <w:t>Excepcionalmente, o requisito da constituição há pelo menos um ano pode ser afastada pelo juiz, nos termos do artigo 82, §1°, do CDC, se houver interesse social e se o bem jurídico a ser protegido for relevante.</w:t>
      </w:r>
    </w:p>
    <w:p w:rsidR="005B630B" w:rsidRDefault="005B630B" w:rsidP="00587443">
      <w:pPr>
        <w:spacing w:line="360" w:lineRule="auto"/>
        <w:ind w:firstLine="284"/>
        <w:jc w:val="both"/>
        <w:rPr>
          <w:rFonts w:ascii="Bookman Old Style" w:hAnsi="Bookman Old Style"/>
          <w:i/>
          <w:sz w:val="26"/>
          <w:szCs w:val="26"/>
        </w:rPr>
      </w:pPr>
      <w:r>
        <w:rPr>
          <w:rFonts w:ascii="Bookman Old Style" w:hAnsi="Bookman Old Style"/>
          <w:sz w:val="26"/>
          <w:szCs w:val="26"/>
        </w:rPr>
        <w:t xml:space="preserve">Esses requisitos para a legitimidade da associação visam a garantir a representatividade adequada na defesa do direito coletivo em análise. Como são requisitos previstos na própria lei, o sistema utilizado no Brasil é o </w:t>
      </w:r>
      <w:proofErr w:type="spellStart"/>
      <w:r>
        <w:rPr>
          <w:rFonts w:ascii="Bookman Old Style" w:hAnsi="Bookman Old Style"/>
          <w:i/>
          <w:sz w:val="26"/>
          <w:szCs w:val="26"/>
        </w:rPr>
        <w:t>ope</w:t>
      </w:r>
      <w:proofErr w:type="spellEnd"/>
      <w:r>
        <w:rPr>
          <w:rFonts w:ascii="Bookman Old Style" w:hAnsi="Bookman Old Style"/>
          <w:i/>
          <w:sz w:val="26"/>
          <w:szCs w:val="26"/>
        </w:rPr>
        <w:t xml:space="preserve"> legis. </w:t>
      </w:r>
      <w:r>
        <w:rPr>
          <w:rFonts w:ascii="Bookman Old Style" w:hAnsi="Bookman Old Style"/>
          <w:sz w:val="26"/>
          <w:szCs w:val="26"/>
        </w:rPr>
        <w:t xml:space="preserve">Em outros países, a representatividade adequada é avaliada pelo próprio juiz, como nos EUA, utilizando o sistema </w:t>
      </w:r>
      <w:proofErr w:type="spellStart"/>
      <w:r>
        <w:rPr>
          <w:rFonts w:ascii="Bookman Old Style" w:hAnsi="Bookman Old Style"/>
          <w:i/>
          <w:sz w:val="26"/>
          <w:szCs w:val="26"/>
        </w:rPr>
        <w:t>ope</w:t>
      </w:r>
      <w:proofErr w:type="spellEnd"/>
      <w:r>
        <w:rPr>
          <w:rFonts w:ascii="Bookman Old Style" w:hAnsi="Bookman Old Style"/>
          <w:i/>
          <w:sz w:val="26"/>
          <w:szCs w:val="26"/>
        </w:rPr>
        <w:t xml:space="preserve"> </w:t>
      </w:r>
      <w:proofErr w:type="spellStart"/>
      <w:r>
        <w:rPr>
          <w:rFonts w:ascii="Bookman Old Style" w:hAnsi="Bookman Old Style"/>
          <w:i/>
          <w:sz w:val="26"/>
          <w:szCs w:val="26"/>
        </w:rPr>
        <w:t>iudicis</w:t>
      </w:r>
      <w:proofErr w:type="spellEnd"/>
      <w:r>
        <w:rPr>
          <w:rFonts w:ascii="Bookman Old Style" w:hAnsi="Bookman Old Style"/>
          <w:i/>
          <w:sz w:val="26"/>
          <w:szCs w:val="26"/>
        </w:rPr>
        <w:t>.</w:t>
      </w:r>
    </w:p>
    <w:p w:rsidR="00FA0ED1" w:rsidRDefault="00FA0ED1" w:rsidP="00587443">
      <w:pPr>
        <w:spacing w:line="360" w:lineRule="auto"/>
        <w:ind w:firstLine="284"/>
        <w:jc w:val="both"/>
        <w:rPr>
          <w:rFonts w:ascii="Bookman Old Style" w:hAnsi="Bookman Old Style"/>
          <w:sz w:val="26"/>
          <w:szCs w:val="26"/>
        </w:rPr>
      </w:pPr>
      <w:r>
        <w:rPr>
          <w:rFonts w:ascii="Bookman Old Style" w:hAnsi="Bookman Old Style"/>
          <w:sz w:val="26"/>
          <w:szCs w:val="26"/>
        </w:rPr>
        <w:lastRenderedPageBreak/>
        <w:t>Quanto aos beneficiados pela atuação da associação em um processo coletivo, natural</w:t>
      </w:r>
      <w:r w:rsidR="001B6D42">
        <w:rPr>
          <w:rFonts w:ascii="Bookman Old Style" w:hAnsi="Bookman Old Style"/>
          <w:sz w:val="26"/>
          <w:szCs w:val="26"/>
        </w:rPr>
        <w:t>mente, não há necessidade de que todos os beneficiados sejam associados à entidade autora. Isso porque, no processo coletivo, estamos lidando com legitimidade extraordinária, mas não com representação processual. Nesse sentido, não se aplica o artigo 5º, inciso XXI, da Constituição Federal.</w:t>
      </w:r>
    </w:p>
    <w:p w:rsidR="001B6D42" w:rsidRDefault="001B6D42" w:rsidP="00587443">
      <w:pPr>
        <w:spacing w:line="360" w:lineRule="auto"/>
        <w:ind w:firstLine="284"/>
        <w:jc w:val="both"/>
        <w:rPr>
          <w:rFonts w:ascii="Bookman Old Style" w:hAnsi="Bookman Old Style"/>
          <w:sz w:val="26"/>
          <w:szCs w:val="26"/>
        </w:rPr>
      </w:pPr>
      <w:r>
        <w:rPr>
          <w:rFonts w:ascii="Bookman Old Style" w:hAnsi="Bookman Old Style"/>
          <w:sz w:val="26"/>
          <w:szCs w:val="26"/>
        </w:rPr>
        <w:t>Inclusive, na análise dos direitos difusos e coletivos em sentido estrito, a divisão da tutela jurisdicional não seria sequer possível, conforme já estudamos.</w:t>
      </w:r>
    </w:p>
    <w:p w:rsidR="001B6D42" w:rsidRDefault="001B6D42" w:rsidP="00587443">
      <w:pPr>
        <w:spacing w:line="360" w:lineRule="auto"/>
        <w:ind w:firstLine="284"/>
        <w:jc w:val="both"/>
        <w:rPr>
          <w:rFonts w:ascii="Bookman Old Style" w:hAnsi="Bookman Old Style"/>
          <w:sz w:val="26"/>
          <w:szCs w:val="26"/>
        </w:rPr>
      </w:pPr>
      <w:r>
        <w:rPr>
          <w:rFonts w:ascii="Bookman Old Style" w:hAnsi="Bookman Old Style"/>
          <w:sz w:val="26"/>
          <w:szCs w:val="26"/>
        </w:rPr>
        <w:t xml:space="preserve">O artigo 2º-A, da Lei 9494/1997, ao limitar o benefício aos associados, deve ser aplicado apenas em ações em que a entidade associativa ingressa com a ação para </w:t>
      </w:r>
      <w:proofErr w:type="gramStart"/>
      <w:r>
        <w:rPr>
          <w:rFonts w:ascii="Bookman Old Style" w:hAnsi="Bookman Old Style"/>
          <w:sz w:val="26"/>
          <w:szCs w:val="26"/>
        </w:rPr>
        <w:t>tutelar interesses</w:t>
      </w:r>
      <w:proofErr w:type="gramEnd"/>
      <w:r>
        <w:rPr>
          <w:rFonts w:ascii="Bookman Old Style" w:hAnsi="Bookman Old Style"/>
          <w:sz w:val="26"/>
          <w:szCs w:val="26"/>
        </w:rPr>
        <w:t xml:space="preserve"> exclusivos de seus associados.</w:t>
      </w:r>
    </w:p>
    <w:p w:rsidR="001B6D42" w:rsidRDefault="001B6D42" w:rsidP="00587443">
      <w:pPr>
        <w:spacing w:line="360" w:lineRule="auto"/>
        <w:ind w:firstLine="284"/>
        <w:jc w:val="both"/>
        <w:rPr>
          <w:rFonts w:ascii="Bookman Old Style" w:hAnsi="Bookman Old Style"/>
          <w:sz w:val="26"/>
          <w:szCs w:val="26"/>
        </w:rPr>
      </w:pPr>
      <w:r>
        <w:rPr>
          <w:rFonts w:ascii="Bookman Old Style" w:hAnsi="Bookman Old Style"/>
          <w:sz w:val="26"/>
          <w:szCs w:val="26"/>
        </w:rPr>
        <w:t>As associações também possuem legitimidade ativa expressa para o mandado de segurança coletivo, nos termos do artigo 5º, inciso LXX, “b”, da Constituição, e artigo 21, da Lei n. 12016/2009.</w:t>
      </w:r>
    </w:p>
    <w:p w:rsidR="00595908" w:rsidRDefault="00595908" w:rsidP="00595908">
      <w:pPr>
        <w:pStyle w:val="PargrafodaLista"/>
        <w:numPr>
          <w:ilvl w:val="0"/>
          <w:numId w:val="6"/>
        </w:numPr>
        <w:spacing w:line="360" w:lineRule="auto"/>
        <w:jc w:val="both"/>
        <w:rPr>
          <w:rFonts w:ascii="Bookman Old Style" w:hAnsi="Bookman Old Style"/>
          <w:sz w:val="26"/>
          <w:szCs w:val="26"/>
        </w:rPr>
      </w:pPr>
      <w:r>
        <w:rPr>
          <w:rFonts w:ascii="Bookman Old Style" w:hAnsi="Bookman Old Style"/>
          <w:sz w:val="26"/>
          <w:szCs w:val="26"/>
        </w:rPr>
        <w:t>LEGITIMIDADE ATIVA DAS PESSOAS JURÍDICAS DA ADM. PÚBLICA.</w:t>
      </w:r>
    </w:p>
    <w:p w:rsidR="00595908" w:rsidRDefault="00595908" w:rsidP="00595908">
      <w:pPr>
        <w:spacing w:line="360" w:lineRule="auto"/>
        <w:ind w:firstLine="284"/>
        <w:jc w:val="both"/>
        <w:rPr>
          <w:rFonts w:ascii="Bookman Old Style" w:hAnsi="Bookman Old Style"/>
          <w:sz w:val="26"/>
          <w:szCs w:val="26"/>
        </w:rPr>
      </w:pPr>
      <w:r>
        <w:rPr>
          <w:rFonts w:ascii="Bookman Old Style" w:hAnsi="Bookman Old Style"/>
          <w:sz w:val="26"/>
          <w:szCs w:val="26"/>
        </w:rPr>
        <w:t>Previsão legal no artigo 5º, III</w:t>
      </w:r>
      <w:r w:rsidR="0067444D">
        <w:rPr>
          <w:rFonts w:ascii="Bookman Old Style" w:hAnsi="Bookman Old Style"/>
          <w:sz w:val="26"/>
          <w:szCs w:val="26"/>
        </w:rPr>
        <w:t xml:space="preserve"> e IV</w:t>
      </w:r>
      <w:r>
        <w:rPr>
          <w:rFonts w:ascii="Bookman Old Style" w:hAnsi="Bookman Old Style"/>
          <w:sz w:val="26"/>
          <w:szCs w:val="26"/>
        </w:rPr>
        <w:t>, da Lei de Ação Civil Pública, e no artigo 82, II</w:t>
      </w:r>
      <w:r w:rsidR="0067444D">
        <w:rPr>
          <w:rFonts w:ascii="Bookman Old Style" w:hAnsi="Bookman Old Style"/>
          <w:sz w:val="26"/>
          <w:szCs w:val="26"/>
        </w:rPr>
        <w:t xml:space="preserve"> e III</w:t>
      </w:r>
      <w:r>
        <w:rPr>
          <w:rFonts w:ascii="Bookman Old Style" w:hAnsi="Bookman Old Style"/>
          <w:sz w:val="26"/>
          <w:szCs w:val="26"/>
        </w:rPr>
        <w:t>, do CDC.</w:t>
      </w:r>
    </w:p>
    <w:p w:rsidR="0067444D" w:rsidRDefault="0067444D" w:rsidP="00595908">
      <w:pPr>
        <w:spacing w:line="360" w:lineRule="auto"/>
        <w:ind w:firstLine="284"/>
        <w:jc w:val="both"/>
        <w:rPr>
          <w:rFonts w:ascii="Bookman Old Style" w:hAnsi="Bookman Old Style"/>
          <w:sz w:val="26"/>
          <w:szCs w:val="26"/>
        </w:rPr>
      </w:pPr>
      <w:r>
        <w:rPr>
          <w:rFonts w:ascii="Bookman Old Style" w:hAnsi="Bookman Old Style"/>
          <w:sz w:val="26"/>
          <w:szCs w:val="26"/>
        </w:rPr>
        <w:t>Em relação à União, estados, municípios e DF, a legitimidade ativa circunscreve-se para fatos ocorridos ou que tenham consequências no local, por uma questão de interesse de agir.</w:t>
      </w:r>
    </w:p>
    <w:p w:rsidR="0067444D" w:rsidRDefault="0067444D" w:rsidP="00595908">
      <w:pPr>
        <w:spacing w:line="360" w:lineRule="auto"/>
        <w:ind w:firstLine="284"/>
        <w:jc w:val="both"/>
        <w:rPr>
          <w:rFonts w:ascii="Bookman Old Style" w:hAnsi="Bookman Old Style"/>
          <w:sz w:val="26"/>
          <w:szCs w:val="26"/>
        </w:rPr>
      </w:pPr>
      <w:r>
        <w:rPr>
          <w:rFonts w:ascii="Bookman Old Style" w:hAnsi="Bookman Old Style"/>
          <w:sz w:val="26"/>
          <w:szCs w:val="26"/>
        </w:rPr>
        <w:lastRenderedPageBreak/>
        <w:t>Em relação às entidades da Adm. Pública indireta</w:t>
      </w:r>
      <w:proofErr w:type="gramStart"/>
      <w:r>
        <w:rPr>
          <w:rFonts w:ascii="Bookman Old Style" w:hAnsi="Bookman Old Style"/>
          <w:sz w:val="26"/>
          <w:szCs w:val="26"/>
        </w:rPr>
        <w:t>, deve</w:t>
      </w:r>
      <w:proofErr w:type="gramEnd"/>
      <w:r>
        <w:rPr>
          <w:rFonts w:ascii="Bookman Old Style" w:hAnsi="Bookman Old Style"/>
          <w:sz w:val="26"/>
          <w:szCs w:val="26"/>
        </w:rPr>
        <w:t xml:space="preserve"> ser demonstrada a pertinência temática para justificar a atuação na ação coletiva.</w:t>
      </w:r>
    </w:p>
    <w:p w:rsidR="0067444D" w:rsidRDefault="0067444D" w:rsidP="00595908">
      <w:pPr>
        <w:spacing w:line="360" w:lineRule="auto"/>
        <w:ind w:firstLine="284"/>
        <w:jc w:val="both"/>
        <w:rPr>
          <w:rFonts w:ascii="Bookman Old Style" w:hAnsi="Bookman Old Style"/>
          <w:sz w:val="26"/>
          <w:szCs w:val="26"/>
        </w:rPr>
      </w:pPr>
      <w:r>
        <w:rPr>
          <w:rFonts w:ascii="Bookman Old Style" w:hAnsi="Bookman Old Style"/>
          <w:sz w:val="26"/>
          <w:szCs w:val="26"/>
        </w:rPr>
        <w:t>Lembrando que o artigo 82, III, do CDC, confere legitimidade a entes despersonalizados, dentre os quais podemos destacar o PROCON na defesa dos consumidores.</w:t>
      </w:r>
    </w:p>
    <w:p w:rsidR="005A110A" w:rsidRDefault="005A110A" w:rsidP="005A110A">
      <w:pPr>
        <w:pStyle w:val="PargrafodaLista"/>
        <w:numPr>
          <w:ilvl w:val="0"/>
          <w:numId w:val="6"/>
        </w:numPr>
        <w:spacing w:line="360" w:lineRule="auto"/>
        <w:jc w:val="both"/>
        <w:rPr>
          <w:rFonts w:ascii="Bookman Old Style" w:hAnsi="Bookman Old Style"/>
          <w:sz w:val="26"/>
          <w:szCs w:val="26"/>
        </w:rPr>
      </w:pPr>
      <w:r>
        <w:rPr>
          <w:rFonts w:ascii="Bookman Old Style" w:hAnsi="Bookman Old Style"/>
          <w:sz w:val="26"/>
          <w:szCs w:val="26"/>
        </w:rPr>
        <w:t>CONSIDERAÇÕES SOBRE A LEGITIMIDADE PASSIVA NO PROCESSO COLETIVO.</w:t>
      </w:r>
    </w:p>
    <w:p w:rsidR="005A110A" w:rsidRDefault="005A110A" w:rsidP="005A110A">
      <w:pPr>
        <w:spacing w:line="360" w:lineRule="auto"/>
        <w:ind w:firstLine="426"/>
        <w:jc w:val="both"/>
        <w:rPr>
          <w:rFonts w:ascii="Bookman Old Style" w:hAnsi="Bookman Old Style"/>
          <w:sz w:val="26"/>
          <w:szCs w:val="26"/>
        </w:rPr>
      </w:pPr>
      <w:r>
        <w:rPr>
          <w:rFonts w:ascii="Bookman Old Style" w:hAnsi="Bookman Old Style"/>
          <w:sz w:val="26"/>
          <w:szCs w:val="26"/>
        </w:rPr>
        <w:t xml:space="preserve">Em regra, a </w:t>
      </w:r>
      <w:r w:rsidRPr="00ED4769">
        <w:rPr>
          <w:rFonts w:ascii="Bookman Old Style" w:hAnsi="Bookman Old Style"/>
          <w:b/>
          <w:sz w:val="26"/>
          <w:szCs w:val="26"/>
        </w:rPr>
        <w:t>legitimidade passiva no processo coletivo será ordinária</w:t>
      </w:r>
      <w:r>
        <w:rPr>
          <w:rFonts w:ascii="Bookman Old Style" w:hAnsi="Bookman Old Style"/>
          <w:sz w:val="26"/>
          <w:szCs w:val="26"/>
        </w:rPr>
        <w:t>, sendo ocupada pelo possível agente violador</w:t>
      </w:r>
      <w:r w:rsidR="00E05BD8">
        <w:rPr>
          <w:rFonts w:ascii="Bookman Old Style" w:hAnsi="Bookman Old Style"/>
          <w:sz w:val="26"/>
          <w:szCs w:val="26"/>
        </w:rPr>
        <w:t xml:space="preserve"> ou ameaçador</w:t>
      </w:r>
      <w:r>
        <w:rPr>
          <w:rFonts w:ascii="Bookman Old Style" w:hAnsi="Bookman Old Style"/>
          <w:sz w:val="26"/>
          <w:szCs w:val="26"/>
        </w:rPr>
        <w:t xml:space="preserve"> do direito coletivo em análise, que exercerá sua defesa em nome próprio. Qualquer pessoa, física ou jurídica, pode ocupar o polo passivo do processo coletivo.</w:t>
      </w:r>
    </w:p>
    <w:p w:rsidR="00E05BD8" w:rsidRDefault="00E05BD8" w:rsidP="005A110A">
      <w:pPr>
        <w:spacing w:line="360" w:lineRule="auto"/>
        <w:ind w:firstLine="426"/>
        <w:jc w:val="both"/>
        <w:rPr>
          <w:rFonts w:ascii="Bookman Old Style" w:hAnsi="Bookman Old Style"/>
          <w:sz w:val="26"/>
          <w:szCs w:val="26"/>
        </w:rPr>
      </w:pPr>
      <w:r>
        <w:rPr>
          <w:rFonts w:ascii="Bookman Old Style" w:hAnsi="Bookman Old Style"/>
          <w:sz w:val="26"/>
          <w:szCs w:val="26"/>
        </w:rPr>
        <w:t xml:space="preserve">Quando pensamos na </w:t>
      </w:r>
      <w:r w:rsidRPr="00ED4769">
        <w:rPr>
          <w:rFonts w:ascii="Bookman Old Style" w:hAnsi="Bookman Old Style"/>
          <w:b/>
          <w:sz w:val="26"/>
          <w:szCs w:val="26"/>
        </w:rPr>
        <w:t>coletividade no polo passivo</w:t>
      </w:r>
      <w:r>
        <w:rPr>
          <w:rFonts w:ascii="Bookman Old Style" w:hAnsi="Bookman Old Style"/>
          <w:sz w:val="26"/>
          <w:szCs w:val="26"/>
        </w:rPr>
        <w:t xml:space="preserve"> de uma ação coletiva, nossa conclusão inicial é pela impossibilidade, em regra, do processo coletivo passivo. Isso porque, como verificamos anteriormente, a legitimidade extraordinária depende de previsão legal, justamente por envolver a atuação de terceiro em benefício de outrem. Não existe previsão legal de legitimidade extraordinária no polo passivo.</w:t>
      </w:r>
    </w:p>
    <w:p w:rsidR="00E05BD8" w:rsidRDefault="00E05BD8" w:rsidP="005A110A">
      <w:pPr>
        <w:spacing w:line="360" w:lineRule="auto"/>
        <w:ind w:firstLine="426"/>
        <w:jc w:val="both"/>
        <w:rPr>
          <w:rFonts w:ascii="Bookman Old Style" w:hAnsi="Bookman Old Style"/>
          <w:sz w:val="26"/>
          <w:szCs w:val="26"/>
        </w:rPr>
      </w:pPr>
      <w:r>
        <w:rPr>
          <w:rFonts w:ascii="Bookman Old Style" w:hAnsi="Bookman Old Style"/>
          <w:sz w:val="26"/>
          <w:szCs w:val="26"/>
        </w:rPr>
        <w:t>Além disso, quando for estudada a disciplina da coisa julgada no processo coletivo, observar-se-á que ela pode apenas beneficiar a coletividade substituída no polo ativo, mas não prejudicá-la. Nesse sentido, inviável a aceitação de um processo coletivo passivo, em que a coletividade pudesse sair perdedora.</w:t>
      </w:r>
    </w:p>
    <w:p w:rsidR="00E05BD8" w:rsidRDefault="00E05BD8" w:rsidP="005A110A">
      <w:pPr>
        <w:spacing w:line="360" w:lineRule="auto"/>
        <w:ind w:firstLine="426"/>
        <w:jc w:val="both"/>
        <w:rPr>
          <w:rFonts w:ascii="Bookman Old Style" w:hAnsi="Bookman Old Style"/>
          <w:sz w:val="26"/>
          <w:szCs w:val="26"/>
        </w:rPr>
      </w:pPr>
      <w:r>
        <w:rPr>
          <w:rFonts w:ascii="Bookman Old Style" w:hAnsi="Bookman Old Style"/>
          <w:sz w:val="26"/>
          <w:szCs w:val="26"/>
        </w:rPr>
        <w:t>Excepcionalmente, no entanto, podemos sim pensar no processo coletivo passivo</w:t>
      </w:r>
      <w:r w:rsidR="00ED4769">
        <w:rPr>
          <w:rFonts w:ascii="Bookman Old Style" w:hAnsi="Bookman Old Style"/>
          <w:sz w:val="26"/>
          <w:szCs w:val="26"/>
        </w:rPr>
        <w:t xml:space="preserve">, mas apenas de maneira decorrente de </w:t>
      </w:r>
      <w:r w:rsidR="00ED4769">
        <w:rPr>
          <w:rFonts w:ascii="Bookman Old Style" w:hAnsi="Bookman Old Style"/>
          <w:sz w:val="26"/>
          <w:szCs w:val="26"/>
        </w:rPr>
        <w:lastRenderedPageBreak/>
        <w:t>um processo coletivo original, de maneira a garantir o acesso à justiça efetivo do réu da ação coletiva original.</w:t>
      </w:r>
    </w:p>
    <w:p w:rsidR="00ED4769" w:rsidRDefault="00ED4769" w:rsidP="005A110A">
      <w:pPr>
        <w:spacing w:line="360" w:lineRule="auto"/>
        <w:ind w:firstLine="426"/>
        <w:jc w:val="both"/>
        <w:rPr>
          <w:rFonts w:ascii="Bookman Old Style" w:hAnsi="Bookman Old Style"/>
          <w:sz w:val="26"/>
          <w:szCs w:val="26"/>
        </w:rPr>
      </w:pPr>
      <w:r>
        <w:rPr>
          <w:rFonts w:ascii="Bookman Old Style" w:hAnsi="Bookman Old Style"/>
          <w:sz w:val="26"/>
          <w:szCs w:val="26"/>
        </w:rPr>
        <w:t>Nesse sentido, podemos pensar nos embargos à execução incidentes a uma execução coletiva, bem como na ação rescisória tendo por objeto uma sentença sobre direitos coletivos. Nesses exemplos, podemos perceber que foi formado um título executivo judicial em favor da coletividade, que pode naturalmente ser questionado pelo réu na defesa da execução ou em sede de ação rescisória. Nesses casos, verificaremos o substituto processual da coletividade no polo passivo da demanda.</w:t>
      </w:r>
    </w:p>
    <w:p w:rsidR="00ED4769" w:rsidRDefault="00ED4769" w:rsidP="005A110A">
      <w:pPr>
        <w:spacing w:line="360" w:lineRule="auto"/>
        <w:ind w:firstLine="426"/>
        <w:jc w:val="both"/>
        <w:rPr>
          <w:rFonts w:ascii="Bookman Old Style" w:hAnsi="Bookman Old Style"/>
          <w:sz w:val="26"/>
          <w:szCs w:val="26"/>
        </w:rPr>
      </w:pPr>
      <w:r>
        <w:rPr>
          <w:rFonts w:ascii="Bookman Old Style" w:hAnsi="Bookman Old Style"/>
          <w:sz w:val="26"/>
          <w:szCs w:val="26"/>
        </w:rPr>
        <w:t>Notem, no entanto, que, independente do resultado dessas ações, jamais haverá a formação de um título executivo judicial contra a coletividade. O máximo que pode acontecer é a desconstituição do título executivo judicial anteriormente formado em favor da coletividade.</w:t>
      </w:r>
    </w:p>
    <w:p w:rsidR="00ED4769" w:rsidRDefault="00ED4769" w:rsidP="005A110A">
      <w:pPr>
        <w:spacing w:line="360" w:lineRule="auto"/>
        <w:ind w:firstLine="426"/>
        <w:jc w:val="both"/>
        <w:rPr>
          <w:rFonts w:ascii="Bookman Old Style" w:hAnsi="Bookman Old Style"/>
          <w:sz w:val="26"/>
          <w:szCs w:val="26"/>
        </w:rPr>
      </w:pPr>
      <w:r>
        <w:rPr>
          <w:rFonts w:ascii="Bookman Old Style" w:hAnsi="Bookman Old Style"/>
          <w:sz w:val="26"/>
          <w:szCs w:val="26"/>
        </w:rPr>
        <w:t xml:space="preserve">Quanto à reconvenção, ela não </w:t>
      </w:r>
      <w:r w:rsidR="00F97020">
        <w:rPr>
          <w:rFonts w:ascii="Bookman Old Style" w:hAnsi="Bookman Old Style"/>
          <w:sz w:val="26"/>
          <w:szCs w:val="26"/>
        </w:rPr>
        <w:t>é admitida no processo coletivo, justamente porque não existe previsão legal admitindo legitimação extraordinária no polo passivo da demanda coletiva.</w:t>
      </w:r>
    </w:p>
    <w:p w:rsidR="00F97020" w:rsidRDefault="00490F76" w:rsidP="005A110A">
      <w:pPr>
        <w:spacing w:line="360" w:lineRule="auto"/>
        <w:ind w:firstLine="426"/>
        <w:jc w:val="both"/>
        <w:rPr>
          <w:rFonts w:ascii="Bookman Old Style" w:hAnsi="Bookman Old Style"/>
          <w:sz w:val="26"/>
          <w:szCs w:val="26"/>
        </w:rPr>
      </w:pPr>
      <w:r>
        <w:rPr>
          <w:rFonts w:ascii="Bookman Old Style" w:hAnsi="Bookman Old Style"/>
          <w:sz w:val="26"/>
          <w:szCs w:val="26"/>
        </w:rPr>
        <w:t xml:space="preserve"> - OBSERVAÇÕES FINAIS</w:t>
      </w:r>
      <w:r w:rsidR="00F97020">
        <w:rPr>
          <w:rFonts w:ascii="Bookman Old Style" w:hAnsi="Bookman Old Style"/>
          <w:sz w:val="26"/>
          <w:szCs w:val="26"/>
        </w:rPr>
        <w:t>.</w:t>
      </w:r>
    </w:p>
    <w:p w:rsidR="00F97020" w:rsidRDefault="00490F76" w:rsidP="005A110A">
      <w:pPr>
        <w:spacing w:line="360" w:lineRule="auto"/>
        <w:ind w:firstLine="426"/>
        <w:jc w:val="both"/>
        <w:rPr>
          <w:rFonts w:ascii="Bookman Old Style" w:hAnsi="Bookman Old Style"/>
          <w:sz w:val="26"/>
          <w:szCs w:val="26"/>
        </w:rPr>
      </w:pPr>
      <w:r>
        <w:rPr>
          <w:rFonts w:ascii="Bookman Old Style" w:hAnsi="Bookman Old Style"/>
          <w:sz w:val="26"/>
          <w:szCs w:val="26"/>
        </w:rPr>
        <w:t xml:space="preserve">a) </w:t>
      </w:r>
      <w:r w:rsidR="00C72F33">
        <w:rPr>
          <w:rFonts w:ascii="Bookman Old Style" w:hAnsi="Bookman Old Style"/>
          <w:sz w:val="26"/>
          <w:szCs w:val="26"/>
        </w:rPr>
        <w:t>L</w:t>
      </w:r>
      <w:r w:rsidR="00F97020">
        <w:rPr>
          <w:rFonts w:ascii="Bookman Old Style" w:hAnsi="Bookman Old Style"/>
          <w:sz w:val="26"/>
          <w:szCs w:val="26"/>
        </w:rPr>
        <w:t>egitimidade bifronte: trata-se da possibilidade de a pessoa jurídica de direito público mudar do polo passivo para o polo ativo da demanda na ação popular (artigo 6º, §3º, da Lei n. 4717/1965) e na ação de improbidade administrativa (</w:t>
      </w:r>
      <w:r w:rsidR="00C72F33">
        <w:rPr>
          <w:rFonts w:ascii="Bookman Old Style" w:hAnsi="Bookman Old Style"/>
          <w:sz w:val="26"/>
          <w:szCs w:val="26"/>
        </w:rPr>
        <w:t>artigo 17, §3º, da Lei n. 8437/1992).</w:t>
      </w:r>
    </w:p>
    <w:p w:rsidR="00C72F33" w:rsidRDefault="00490F76" w:rsidP="005A110A">
      <w:pPr>
        <w:spacing w:line="360" w:lineRule="auto"/>
        <w:ind w:firstLine="426"/>
        <w:jc w:val="both"/>
        <w:rPr>
          <w:rFonts w:ascii="Bookman Old Style" w:hAnsi="Bookman Old Style"/>
          <w:sz w:val="26"/>
          <w:szCs w:val="26"/>
        </w:rPr>
      </w:pPr>
      <w:r>
        <w:rPr>
          <w:rFonts w:ascii="Bookman Old Style" w:hAnsi="Bookman Old Style"/>
          <w:sz w:val="26"/>
          <w:szCs w:val="26"/>
        </w:rPr>
        <w:t xml:space="preserve">b) Existe entendimento doutrinário defendendo a instauração da legitimidade passiva extraordinária pelo novo CPC nas ações possessórias, com a previsão do artigo 554, §1º, inclusive, com a participação da Defensoria Pública como substituta processual </w:t>
      </w:r>
      <w:r>
        <w:rPr>
          <w:rFonts w:ascii="Bookman Old Style" w:hAnsi="Bookman Old Style"/>
          <w:sz w:val="26"/>
          <w:szCs w:val="26"/>
        </w:rPr>
        <w:lastRenderedPageBreak/>
        <w:t xml:space="preserve">dos possuidores da área. O assunto é polêmico, havendo quem defenda que não se trata de substituição processual, mas apenas litisconsórcio entre a Defensoria e os demais réus, até mesmo porque não existe previsão de coisa julgada </w:t>
      </w:r>
      <w:r>
        <w:rPr>
          <w:rFonts w:ascii="Bookman Old Style" w:hAnsi="Bookman Old Style"/>
          <w:i/>
          <w:sz w:val="26"/>
          <w:szCs w:val="26"/>
        </w:rPr>
        <w:t xml:space="preserve">erga omnes </w:t>
      </w:r>
      <w:r>
        <w:rPr>
          <w:rFonts w:ascii="Bookman Old Style" w:hAnsi="Bookman Old Style"/>
          <w:sz w:val="26"/>
          <w:szCs w:val="26"/>
        </w:rPr>
        <w:t xml:space="preserve">da sentença a </w:t>
      </w:r>
      <w:proofErr w:type="gramStart"/>
      <w:r>
        <w:rPr>
          <w:rFonts w:ascii="Bookman Old Style" w:hAnsi="Bookman Old Style"/>
          <w:sz w:val="26"/>
          <w:szCs w:val="26"/>
        </w:rPr>
        <w:t>ser</w:t>
      </w:r>
      <w:proofErr w:type="gramEnd"/>
      <w:r>
        <w:rPr>
          <w:rFonts w:ascii="Bookman Old Style" w:hAnsi="Bookman Old Style"/>
          <w:sz w:val="26"/>
          <w:szCs w:val="26"/>
        </w:rPr>
        <w:t xml:space="preserve"> proferida, de forma a vincular aqueles po</w:t>
      </w:r>
      <w:r w:rsidR="001C34AD">
        <w:rPr>
          <w:rFonts w:ascii="Bookman Old Style" w:hAnsi="Bookman Old Style"/>
          <w:sz w:val="26"/>
          <w:szCs w:val="26"/>
        </w:rPr>
        <w:t>ssuidores que não foram citados ou encontrados.</w:t>
      </w:r>
    </w:p>
    <w:p w:rsidR="005A1014" w:rsidRDefault="005A1014" w:rsidP="005A110A">
      <w:pPr>
        <w:spacing w:line="360" w:lineRule="auto"/>
        <w:ind w:firstLine="426"/>
        <w:jc w:val="both"/>
        <w:rPr>
          <w:rFonts w:ascii="Bookman Old Style" w:hAnsi="Bookman Old Style"/>
          <w:sz w:val="26"/>
          <w:szCs w:val="26"/>
        </w:rPr>
      </w:pPr>
      <w:r>
        <w:rPr>
          <w:rFonts w:ascii="Bookman Old Style" w:hAnsi="Bookman Old Style"/>
          <w:sz w:val="26"/>
          <w:szCs w:val="26"/>
        </w:rPr>
        <w:t>LIVROS ESTUDADOS PARA ELABORAÇÃO DESTE MATERIAL.</w:t>
      </w:r>
    </w:p>
    <w:p w:rsidR="005A1014" w:rsidRPr="005A1014" w:rsidRDefault="005A1014" w:rsidP="005A110A">
      <w:pPr>
        <w:spacing w:line="360" w:lineRule="auto"/>
        <w:ind w:firstLine="426"/>
        <w:jc w:val="both"/>
        <w:rPr>
          <w:rFonts w:ascii="Bookman Old Style" w:hAnsi="Bookman Old Style"/>
          <w:sz w:val="26"/>
          <w:szCs w:val="26"/>
        </w:rPr>
      </w:pPr>
      <w:r>
        <w:rPr>
          <w:rFonts w:ascii="Bookman Old Style" w:hAnsi="Bookman Old Style"/>
          <w:sz w:val="26"/>
          <w:szCs w:val="26"/>
        </w:rPr>
        <w:t xml:space="preserve">- MAZZILLI, Hugo Nigro. </w:t>
      </w:r>
      <w:r>
        <w:rPr>
          <w:rFonts w:ascii="Bookman Old Style" w:hAnsi="Bookman Old Style"/>
          <w:i/>
          <w:sz w:val="26"/>
          <w:szCs w:val="26"/>
        </w:rPr>
        <w:t xml:space="preserve">A Defesa dos interesses difusos em juízo. </w:t>
      </w:r>
      <w:r>
        <w:rPr>
          <w:rFonts w:ascii="Bookman Old Style" w:hAnsi="Bookman Old Style"/>
          <w:sz w:val="26"/>
          <w:szCs w:val="26"/>
        </w:rPr>
        <w:t xml:space="preserve">30ª Ed. São Paulo: </w:t>
      </w:r>
      <w:proofErr w:type="gramStart"/>
      <w:r>
        <w:rPr>
          <w:rFonts w:ascii="Bookman Old Style" w:hAnsi="Bookman Old Style"/>
          <w:sz w:val="26"/>
          <w:szCs w:val="26"/>
        </w:rPr>
        <w:t>Saraiva,</w:t>
      </w:r>
      <w:proofErr w:type="gramEnd"/>
      <w:r>
        <w:rPr>
          <w:rFonts w:ascii="Bookman Old Style" w:hAnsi="Bookman Old Style"/>
          <w:sz w:val="26"/>
          <w:szCs w:val="26"/>
        </w:rPr>
        <w:t xml:space="preserve"> 2017.</w:t>
      </w:r>
    </w:p>
    <w:p w:rsidR="005A1014" w:rsidRDefault="005A1014" w:rsidP="005A110A">
      <w:pPr>
        <w:spacing w:line="360" w:lineRule="auto"/>
        <w:ind w:firstLine="426"/>
        <w:jc w:val="both"/>
        <w:rPr>
          <w:rFonts w:ascii="Bookman Old Style" w:hAnsi="Bookman Old Style"/>
          <w:sz w:val="26"/>
          <w:szCs w:val="26"/>
        </w:rPr>
      </w:pPr>
      <w:r>
        <w:rPr>
          <w:rFonts w:ascii="Bookman Old Style" w:hAnsi="Bookman Old Style"/>
          <w:sz w:val="26"/>
          <w:szCs w:val="26"/>
        </w:rPr>
        <w:t xml:space="preserve">- NEVES, Daniel Amorim Assumpção. </w:t>
      </w:r>
      <w:r>
        <w:rPr>
          <w:rFonts w:ascii="Bookman Old Style" w:hAnsi="Bookman Old Style"/>
          <w:i/>
          <w:sz w:val="26"/>
          <w:szCs w:val="26"/>
        </w:rPr>
        <w:t xml:space="preserve">Manual de Processo Coletivo. </w:t>
      </w:r>
      <w:r>
        <w:rPr>
          <w:rFonts w:ascii="Bookman Old Style" w:hAnsi="Bookman Old Style"/>
          <w:sz w:val="26"/>
          <w:szCs w:val="26"/>
        </w:rPr>
        <w:t>2ª Ed. São Paulo: Método, 2014.</w:t>
      </w:r>
    </w:p>
    <w:p w:rsidR="005A1014" w:rsidRDefault="005A1014" w:rsidP="005A110A">
      <w:pPr>
        <w:spacing w:line="360" w:lineRule="auto"/>
        <w:ind w:firstLine="426"/>
        <w:jc w:val="both"/>
        <w:rPr>
          <w:rFonts w:ascii="Bookman Old Style" w:hAnsi="Bookman Old Style"/>
          <w:sz w:val="26"/>
          <w:szCs w:val="26"/>
        </w:rPr>
      </w:pPr>
      <w:r>
        <w:rPr>
          <w:rFonts w:ascii="Bookman Old Style" w:hAnsi="Bookman Old Style"/>
          <w:sz w:val="26"/>
          <w:szCs w:val="26"/>
        </w:rPr>
        <w:t xml:space="preserve">- Coleção Repercussões do Novo CPC, v. 5; coordenador geral, </w:t>
      </w:r>
      <w:proofErr w:type="spellStart"/>
      <w:r>
        <w:rPr>
          <w:rFonts w:ascii="Bookman Old Style" w:hAnsi="Bookman Old Style"/>
          <w:sz w:val="26"/>
          <w:szCs w:val="26"/>
        </w:rPr>
        <w:t>Fredie</w:t>
      </w:r>
      <w:proofErr w:type="spellEnd"/>
      <w:r>
        <w:rPr>
          <w:rFonts w:ascii="Bookman Old Style" w:hAnsi="Bookman Old Style"/>
          <w:sz w:val="26"/>
          <w:szCs w:val="26"/>
        </w:rPr>
        <w:t xml:space="preserve"> Didier Jr. Defensoria Pública/ coordenador José Augusto Garcia de Sousa. Vários autores. Salvador: </w:t>
      </w:r>
      <w:proofErr w:type="spellStart"/>
      <w:r>
        <w:rPr>
          <w:rFonts w:ascii="Bookman Old Style" w:hAnsi="Bookman Old Style"/>
          <w:sz w:val="26"/>
          <w:szCs w:val="26"/>
        </w:rPr>
        <w:t>Juspodivm</w:t>
      </w:r>
      <w:proofErr w:type="spellEnd"/>
      <w:r>
        <w:rPr>
          <w:rFonts w:ascii="Bookman Old Style" w:hAnsi="Bookman Old Style"/>
          <w:sz w:val="26"/>
          <w:szCs w:val="26"/>
        </w:rPr>
        <w:t>, out./2015.</w:t>
      </w:r>
      <w:bookmarkStart w:id="0" w:name="_GoBack"/>
      <w:bookmarkEnd w:id="0"/>
    </w:p>
    <w:p w:rsidR="005A1014" w:rsidRPr="00490F76" w:rsidRDefault="005A1014" w:rsidP="005A110A">
      <w:pPr>
        <w:spacing w:line="360" w:lineRule="auto"/>
        <w:ind w:firstLine="426"/>
        <w:jc w:val="both"/>
        <w:rPr>
          <w:rFonts w:ascii="Bookman Old Style" w:hAnsi="Bookman Old Style"/>
          <w:sz w:val="26"/>
          <w:szCs w:val="26"/>
        </w:rPr>
      </w:pPr>
      <w:r>
        <w:rPr>
          <w:rFonts w:ascii="Bookman Old Style" w:hAnsi="Bookman Old Style"/>
          <w:sz w:val="26"/>
          <w:szCs w:val="26"/>
        </w:rPr>
        <w:t xml:space="preserve"> </w:t>
      </w:r>
    </w:p>
    <w:p w:rsidR="00595908" w:rsidRPr="00595908" w:rsidRDefault="00595908" w:rsidP="00595908">
      <w:pPr>
        <w:spacing w:line="360" w:lineRule="auto"/>
        <w:ind w:firstLine="284"/>
        <w:jc w:val="both"/>
        <w:rPr>
          <w:rFonts w:ascii="Bookman Old Style" w:hAnsi="Bookman Old Style"/>
          <w:sz w:val="26"/>
          <w:szCs w:val="26"/>
        </w:rPr>
      </w:pPr>
    </w:p>
    <w:p w:rsidR="00731B00" w:rsidRPr="00045C80" w:rsidRDefault="00731B00" w:rsidP="00751400">
      <w:pPr>
        <w:spacing w:line="360" w:lineRule="auto"/>
        <w:ind w:firstLine="360"/>
        <w:jc w:val="both"/>
        <w:rPr>
          <w:rFonts w:ascii="Bookman Old Style" w:hAnsi="Bookman Old Style"/>
          <w:b/>
          <w:sz w:val="26"/>
          <w:szCs w:val="26"/>
        </w:rPr>
      </w:pPr>
    </w:p>
    <w:p w:rsidR="002E6965" w:rsidRPr="00264046" w:rsidRDefault="002E6965" w:rsidP="00127E92">
      <w:pPr>
        <w:spacing w:line="360" w:lineRule="auto"/>
        <w:ind w:firstLine="360"/>
        <w:jc w:val="both"/>
        <w:rPr>
          <w:rFonts w:ascii="Bookman Old Style" w:hAnsi="Bookman Old Style"/>
          <w:sz w:val="26"/>
          <w:szCs w:val="26"/>
        </w:rPr>
      </w:pPr>
    </w:p>
    <w:p w:rsidR="00F83D94" w:rsidRPr="00675AEC" w:rsidRDefault="00F83D94" w:rsidP="00675AEC">
      <w:pPr>
        <w:spacing w:line="360" w:lineRule="auto"/>
        <w:ind w:firstLine="567"/>
        <w:jc w:val="both"/>
        <w:rPr>
          <w:rFonts w:ascii="Bookman Old Style" w:hAnsi="Bookman Old Style"/>
          <w:sz w:val="26"/>
          <w:szCs w:val="26"/>
        </w:rPr>
      </w:pPr>
    </w:p>
    <w:sectPr w:rsidR="00F83D94" w:rsidRPr="00675A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2C47"/>
    <w:multiLevelType w:val="hybridMultilevel"/>
    <w:tmpl w:val="A26C746E"/>
    <w:lvl w:ilvl="0" w:tplc="EED054B2">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04E2633"/>
    <w:multiLevelType w:val="hybridMultilevel"/>
    <w:tmpl w:val="B70A83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FE44B8D"/>
    <w:multiLevelType w:val="hybridMultilevel"/>
    <w:tmpl w:val="80408C1C"/>
    <w:lvl w:ilvl="0" w:tplc="3522D32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8C3FF6"/>
    <w:multiLevelType w:val="hybridMultilevel"/>
    <w:tmpl w:val="2216250E"/>
    <w:lvl w:ilvl="0" w:tplc="0EC2A0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78934D6"/>
    <w:multiLevelType w:val="hybridMultilevel"/>
    <w:tmpl w:val="EC16B7D0"/>
    <w:lvl w:ilvl="0" w:tplc="D3560A0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5F459AD"/>
    <w:multiLevelType w:val="hybridMultilevel"/>
    <w:tmpl w:val="DA12647A"/>
    <w:lvl w:ilvl="0" w:tplc="0760502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431"/>
    <w:rsid w:val="00017CA5"/>
    <w:rsid w:val="00045C80"/>
    <w:rsid w:val="00050F15"/>
    <w:rsid w:val="00055A69"/>
    <w:rsid w:val="000C7C9F"/>
    <w:rsid w:val="000D3431"/>
    <w:rsid w:val="00115472"/>
    <w:rsid w:val="00127E92"/>
    <w:rsid w:val="00137625"/>
    <w:rsid w:val="0017068F"/>
    <w:rsid w:val="00194858"/>
    <w:rsid w:val="001B6D42"/>
    <w:rsid w:val="001B706C"/>
    <w:rsid w:val="001C34AD"/>
    <w:rsid w:val="001D3EE4"/>
    <w:rsid w:val="001E3AC9"/>
    <w:rsid w:val="00253278"/>
    <w:rsid w:val="00264046"/>
    <w:rsid w:val="002B093B"/>
    <w:rsid w:val="002E6965"/>
    <w:rsid w:val="00305A4E"/>
    <w:rsid w:val="0034199E"/>
    <w:rsid w:val="003C4922"/>
    <w:rsid w:val="003E2D3D"/>
    <w:rsid w:val="004511D6"/>
    <w:rsid w:val="00456559"/>
    <w:rsid w:val="00490F76"/>
    <w:rsid w:val="004936DC"/>
    <w:rsid w:val="004B3BEB"/>
    <w:rsid w:val="00543CEC"/>
    <w:rsid w:val="00551734"/>
    <w:rsid w:val="00554A03"/>
    <w:rsid w:val="005579A6"/>
    <w:rsid w:val="00587443"/>
    <w:rsid w:val="00595908"/>
    <w:rsid w:val="005A1014"/>
    <w:rsid w:val="005A110A"/>
    <w:rsid w:val="005A1429"/>
    <w:rsid w:val="005B630B"/>
    <w:rsid w:val="005E4327"/>
    <w:rsid w:val="005F0C8F"/>
    <w:rsid w:val="00600303"/>
    <w:rsid w:val="0063175B"/>
    <w:rsid w:val="006508A5"/>
    <w:rsid w:val="006706AC"/>
    <w:rsid w:val="0067444D"/>
    <w:rsid w:val="00675AEC"/>
    <w:rsid w:val="00693A80"/>
    <w:rsid w:val="006D7DAA"/>
    <w:rsid w:val="007264B5"/>
    <w:rsid w:val="00731B00"/>
    <w:rsid w:val="00751400"/>
    <w:rsid w:val="00776EFC"/>
    <w:rsid w:val="007922A9"/>
    <w:rsid w:val="0081251C"/>
    <w:rsid w:val="0081325E"/>
    <w:rsid w:val="00823C40"/>
    <w:rsid w:val="008C0ACB"/>
    <w:rsid w:val="008E32BC"/>
    <w:rsid w:val="00923050"/>
    <w:rsid w:val="00925DFF"/>
    <w:rsid w:val="0093193D"/>
    <w:rsid w:val="009B38E7"/>
    <w:rsid w:val="009C2935"/>
    <w:rsid w:val="009F53C5"/>
    <w:rsid w:val="00A1301B"/>
    <w:rsid w:val="00A213E2"/>
    <w:rsid w:val="00A214B5"/>
    <w:rsid w:val="00A63B01"/>
    <w:rsid w:val="00A97C10"/>
    <w:rsid w:val="00AF4D58"/>
    <w:rsid w:val="00B07421"/>
    <w:rsid w:val="00B20ACC"/>
    <w:rsid w:val="00BA18F2"/>
    <w:rsid w:val="00BA246E"/>
    <w:rsid w:val="00BE2C0B"/>
    <w:rsid w:val="00C00AC6"/>
    <w:rsid w:val="00C1220A"/>
    <w:rsid w:val="00C17FA0"/>
    <w:rsid w:val="00C4513B"/>
    <w:rsid w:val="00C5254D"/>
    <w:rsid w:val="00C64F7A"/>
    <w:rsid w:val="00C65E04"/>
    <w:rsid w:val="00C72F33"/>
    <w:rsid w:val="00C751F1"/>
    <w:rsid w:val="00C76E40"/>
    <w:rsid w:val="00CB0D40"/>
    <w:rsid w:val="00CC23B2"/>
    <w:rsid w:val="00CC37C8"/>
    <w:rsid w:val="00D05CF3"/>
    <w:rsid w:val="00D14408"/>
    <w:rsid w:val="00DA481A"/>
    <w:rsid w:val="00DC0843"/>
    <w:rsid w:val="00DC639D"/>
    <w:rsid w:val="00DD02A2"/>
    <w:rsid w:val="00E05BD8"/>
    <w:rsid w:val="00E303EA"/>
    <w:rsid w:val="00E42825"/>
    <w:rsid w:val="00EA08DF"/>
    <w:rsid w:val="00ED4769"/>
    <w:rsid w:val="00EE75FE"/>
    <w:rsid w:val="00EE7A5D"/>
    <w:rsid w:val="00F83D94"/>
    <w:rsid w:val="00F97020"/>
    <w:rsid w:val="00FA0ED1"/>
    <w:rsid w:val="00FD70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34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3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702C1-4C60-4FCB-9071-053F3406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22</Pages>
  <Words>5247</Words>
  <Characters>28338</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lucas</cp:lastModifiedBy>
  <cp:revision>15</cp:revision>
  <dcterms:created xsi:type="dcterms:W3CDTF">2020-11-04T19:40:00Z</dcterms:created>
  <dcterms:modified xsi:type="dcterms:W3CDTF">2020-11-06T19:09:00Z</dcterms:modified>
</cp:coreProperties>
</file>